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A775" w14:textId="77777777" w:rsidR="0041315E" w:rsidRDefault="00A24E0A" w:rsidP="0041315E">
      <w:pPr>
        <w:jc w:val="both"/>
        <w:rPr>
          <w:b/>
          <w:color w:val="000000" w:themeColor="text1"/>
          <w:lang w:eastAsia="en-US"/>
        </w:rPr>
      </w:pPr>
      <w:hyperlink r:id="rId4" w:history="1">
        <w:r w:rsidR="0041315E">
          <w:rPr>
            <w:rStyle w:val="Hypertextovodkaz"/>
            <w:rFonts w:eastAsia="Arial Unicode MS"/>
            <w:b/>
            <w:color w:val="000000" w:themeColor="text1"/>
            <w:lang w:eastAsia="en-US"/>
          </w:rPr>
          <w:t>Přistěhoval jsem se – jak mám zaplatit poplatek?</w:t>
        </w:r>
      </w:hyperlink>
    </w:p>
    <w:p w14:paraId="15A81E48" w14:textId="77777777" w:rsidR="0041315E" w:rsidRDefault="0041315E" w:rsidP="0041315E">
      <w:pPr>
        <w:rPr>
          <w:b/>
          <w:u w:val="single"/>
          <w:lang w:eastAsia="en-US"/>
        </w:rPr>
      </w:pPr>
      <w:r>
        <w:rPr>
          <w:b/>
          <w:u w:val="single"/>
          <w:lang w:eastAsia="en-US"/>
        </w:rPr>
        <w:t xml:space="preserve"> </w:t>
      </w:r>
    </w:p>
    <w:p w14:paraId="6D9E5D69" w14:textId="77777777" w:rsidR="0041315E" w:rsidRDefault="0041315E" w:rsidP="0041315E">
      <w:pPr>
        <w:rPr>
          <w:b/>
          <w:color w:val="000000" w:themeColor="text1"/>
          <w:u w:val="single"/>
        </w:rPr>
      </w:pPr>
    </w:p>
    <w:p w14:paraId="6F727A41" w14:textId="77777777" w:rsidR="0041315E" w:rsidRDefault="0041315E" w:rsidP="0041315E">
      <w:pPr>
        <w:rPr>
          <w:b/>
          <w:u w:val="single"/>
        </w:rPr>
      </w:pPr>
    </w:p>
    <w:p w14:paraId="15C90C39" w14:textId="77777777" w:rsidR="0041315E" w:rsidRDefault="0041315E" w:rsidP="0041315E">
      <w:pPr>
        <w:jc w:val="both"/>
      </w:pPr>
    </w:p>
    <w:p w14:paraId="5CE69CE1" w14:textId="77777777" w:rsidR="0041315E" w:rsidRDefault="0041315E" w:rsidP="0041315E">
      <w:pPr>
        <w:jc w:val="both"/>
      </w:pPr>
      <w:r>
        <w:tab/>
        <w:t>V případě, že jste se v našem městě přihlásil k pobytu, jste povinen zaplatit i místní poplatek za vývoz komunálního odpadu a také se přihlásit k jeho placení správci poplatku     (tzv. provést ohlášení poplatkové povinnosti). K ohlášení je možné využít patřičný formulář, který je k dispozici na městském úřadě nebo ke stažení na internetových stránkách města Nejdek. Dále je nutné předložit doklad totožnosti, kterým je pouze občanský průkaz, cestovní pas nebo řidičský průkaz. Tato povinnost se vztahuje i na cizí státní příslušníky, kteří mají povolení k pobytu od cizinecké policie.</w:t>
      </w:r>
    </w:p>
    <w:p w14:paraId="161D4A18" w14:textId="77777777" w:rsidR="0041315E" w:rsidRDefault="0041315E" w:rsidP="0041315E">
      <w:pPr>
        <w:jc w:val="both"/>
      </w:pPr>
    </w:p>
    <w:p w14:paraId="7CB032D6" w14:textId="77777777" w:rsidR="0041315E" w:rsidRDefault="0041315E" w:rsidP="0041315E">
      <w:pPr>
        <w:jc w:val="both"/>
      </w:pPr>
      <w:r>
        <w:t>Ohlásit svou poplatkovou povinnost může pouze osoba k tomu příslušná, kterou je osoba, která se přistěhovala nebo jiná osoba na základě písemného zmocnění příslušné osoby.</w:t>
      </w:r>
    </w:p>
    <w:p w14:paraId="0E9B3DD2" w14:textId="77777777" w:rsidR="0041315E" w:rsidRDefault="0041315E" w:rsidP="0041315E">
      <w:pPr>
        <w:jc w:val="both"/>
      </w:pPr>
    </w:p>
    <w:p w14:paraId="749F615A" w14:textId="77777777" w:rsidR="0041315E" w:rsidRDefault="0041315E" w:rsidP="0041315E">
      <w:pPr>
        <w:jc w:val="both"/>
      </w:pPr>
      <w:r>
        <w:t xml:space="preserve">Nejlepší a nejrychlejší způsob je se dostavit osobně na městský úřad do kanceláře č. 11, ve druhém patře. </w:t>
      </w:r>
    </w:p>
    <w:p w14:paraId="21669F27" w14:textId="77777777" w:rsidR="0041315E" w:rsidRDefault="0041315E" w:rsidP="0041315E">
      <w:pPr>
        <w:jc w:val="both"/>
      </w:pPr>
    </w:p>
    <w:p w14:paraId="78F44C8B" w14:textId="77777777" w:rsidR="0041315E" w:rsidRDefault="0041315E" w:rsidP="0041315E">
      <w:pPr>
        <w:jc w:val="both"/>
      </w:pPr>
      <w:r>
        <w:t>Na základě vyplněného formuláře bude vyměřen místní poplatek k úhradě. Místní poplatek je třeba uhradit ve lhůtě splatnosti, která bude správcem poplatku sdělena na místě včetně platebních údajů. Poplatek lze uhradit v pokladně městského úřadu nebo bezhotovostním převodem.</w:t>
      </w:r>
    </w:p>
    <w:p w14:paraId="4F29653C" w14:textId="77777777" w:rsidR="0041315E" w:rsidRDefault="0041315E" w:rsidP="0041315E">
      <w:pPr>
        <w:jc w:val="both"/>
      </w:pPr>
    </w:p>
    <w:p w14:paraId="021D88A4" w14:textId="77777777" w:rsidR="0041315E" w:rsidRDefault="0041315E" w:rsidP="0041315E">
      <w:pPr>
        <w:jc w:val="both"/>
      </w:pPr>
    </w:p>
    <w:p w14:paraId="420FA6E3" w14:textId="77777777" w:rsidR="0041315E" w:rsidRDefault="0041315E" w:rsidP="0041315E"/>
    <w:p w14:paraId="6D822BDB" w14:textId="77777777" w:rsidR="0041315E" w:rsidRDefault="0041315E" w:rsidP="0041315E">
      <w:pPr>
        <w:rPr>
          <w:b/>
          <w:u w:val="single"/>
        </w:rPr>
      </w:pPr>
      <w:r>
        <w:rPr>
          <w:b/>
          <w:u w:val="single"/>
        </w:rPr>
        <w:t>Kolik se platí?</w:t>
      </w:r>
    </w:p>
    <w:p w14:paraId="35D955CA" w14:textId="77777777" w:rsidR="0041315E" w:rsidRDefault="0041315E" w:rsidP="0041315E"/>
    <w:p w14:paraId="6DBCE924" w14:textId="1A116BA9" w:rsidR="0041315E" w:rsidRDefault="0041315E" w:rsidP="0041315E">
      <w:pPr>
        <w:spacing w:line="312" w:lineRule="auto"/>
        <w:jc w:val="both"/>
        <w:rPr>
          <w:u w:val="single"/>
        </w:rPr>
      </w:pPr>
      <w:r>
        <w:rPr>
          <w:sz w:val="22"/>
          <w:szCs w:val="22"/>
        </w:rPr>
        <w:t xml:space="preserve">Sazba poplatku činí </w:t>
      </w:r>
      <w:r w:rsidR="00A24E0A">
        <w:rPr>
          <w:b/>
          <w:sz w:val="22"/>
          <w:szCs w:val="22"/>
        </w:rPr>
        <w:t>10</w:t>
      </w:r>
      <w:r w:rsidR="009263FD">
        <w:rPr>
          <w:b/>
          <w:sz w:val="22"/>
          <w:szCs w:val="22"/>
        </w:rPr>
        <w:t>00</w:t>
      </w:r>
      <w:r>
        <w:rPr>
          <w:b/>
          <w:sz w:val="22"/>
          <w:szCs w:val="22"/>
        </w:rPr>
        <w:t xml:space="preserve"> Kč</w:t>
      </w:r>
      <w:r>
        <w:rPr>
          <w:sz w:val="22"/>
          <w:szCs w:val="22"/>
        </w:rPr>
        <w:t xml:space="preserve"> za jednu osobu a kalendářní rok. V případě pobytu, který je kratší, něž kalendářní rok, se poplatek platí v poměrné výši, která odpovídá   počtu kalendářních měsíců pobytu v příslušném kalendářním roce. Dojde-li ke změně v průběhu kalendářního měsíce, je pro stanovení počtu měsíců rozhodný stav k poslednímu dni tohoto měsíce.</w:t>
      </w:r>
    </w:p>
    <w:p w14:paraId="03490437" w14:textId="77777777" w:rsidR="0041315E" w:rsidRDefault="0041315E" w:rsidP="0041315E"/>
    <w:p w14:paraId="23336875" w14:textId="77777777" w:rsidR="00163083" w:rsidRDefault="00163083"/>
    <w:sectPr w:rsidR="001630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5E"/>
    <w:rsid w:val="00163083"/>
    <w:rsid w:val="0041315E"/>
    <w:rsid w:val="009263FD"/>
    <w:rsid w:val="00A24E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395E"/>
  <w15:chartTrackingRefBased/>
  <w15:docId w15:val="{486EAF44-4A62-4BD8-B052-59288AEB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31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4131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36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SERVER\Slo&#382;ky%20u&#382;ivatel&#367;\Jan&#269;&#237;kov&#225;\Andrea\informace%20na%20web\Nov&#253;%20web\Odpady\v"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1450</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J</dc:creator>
  <cp:keywords/>
  <dc:description/>
  <cp:lastModifiedBy>Andrea Jančíková</cp:lastModifiedBy>
  <cp:revision>3</cp:revision>
  <dcterms:created xsi:type="dcterms:W3CDTF">2020-01-13T06:23:00Z</dcterms:created>
  <dcterms:modified xsi:type="dcterms:W3CDTF">2024-01-08T07:17:00Z</dcterms:modified>
</cp:coreProperties>
</file>