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EA24" w14:textId="77777777" w:rsidR="00147B14" w:rsidRDefault="00147B14" w:rsidP="0075697A"/>
    <w:p w14:paraId="473B646F" w14:textId="77777777" w:rsidR="007B7AE8" w:rsidRDefault="007B7AE8" w:rsidP="0075697A"/>
    <w:p w14:paraId="4C88CBD1" w14:textId="1FCFAB90" w:rsidR="004C247D" w:rsidRPr="004C247D" w:rsidRDefault="00851C84" w:rsidP="0075697A">
      <w:pPr>
        <w:jc w:val="center"/>
        <w:rPr>
          <w:b/>
          <w:sz w:val="36"/>
          <w:szCs w:val="36"/>
        </w:rPr>
      </w:pPr>
      <w:r w:rsidRPr="00851C84">
        <w:rPr>
          <w:b/>
          <w:sz w:val="36"/>
          <w:szCs w:val="36"/>
        </w:rPr>
        <w:t>PRAVIDLA PRO PRONÁJEM/ZEMĚDĚLSKÝ PACHT/VÝPŮJČKU POZEMKŮ Z MAJETKU MĚSTA NEJDEK</w:t>
      </w:r>
    </w:p>
    <w:p w14:paraId="36FFF46E" w14:textId="25211513" w:rsidR="004C247D" w:rsidRPr="004C247D" w:rsidRDefault="001C5DBC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851C84">
        <w:rPr>
          <w:b/>
          <w:sz w:val="36"/>
          <w:szCs w:val="36"/>
        </w:rPr>
        <w:t>02</w:t>
      </w:r>
      <w:r w:rsidR="00357E46">
        <w:rPr>
          <w:b/>
          <w:sz w:val="36"/>
          <w:szCs w:val="36"/>
        </w:rPr>
        <w:t>/20</w:t>
      </w:r>
      <w:r w:rsidR="000376C8">
        <w:rPr>
          <w:b/>
          <w:sz w:val="36"/>
          <w:szCs w:val="36"/>
        </w:rPr>
        <w:t>2</w:t>
      </w:r>
      <w:r w:rsidR="00851C84">
        <w:rPr>
          <w:b/>
          <w:sz w:val="36"/>
          <w:szCs w:val="36"/>
        </w:rPr>
        <w:t>1</w:t>
      </w:r>
    </w:p>
    <w:p w14:paraId="14510232" w14:textId="77777777" w:rsidR="004C247D" w:rsidRDefault="004C247D" w:rsidP="0075697A">
      <w:pPr>
        <w:rPr>
          <w:rFonts w:cs="Arial"/>
        </w:rPr>
      </w:pPr>
    </w:p>
    <w:tbl>
      <w:tblPr>
        <w:tblW w:w="0" w:type="auto"/>
        <w:tblInd w:w="-44" w:type="dxa"/>
        <w:tblBorders>
          <w:top w:val="single" w:sz="18" w:space="0" w:color="5F5E5E"/>
          <w:left w:val="single" w:sz="18" w:space="0" w:color="5F5E5E"/>
          <w:bottom w:val="single" w:sz="18" w:space="0" w:color="5F5E5E"/>
          <w:right w:val="single" w:sz="18" w:space="0" w:color="5F5E5E"/>
          <w:insideH w:val="single" w:sz="18" w:space="0" w:color="5F5E5E"/>
          <w:insideV w:val="single" w:sz="18" w:space="0" w:color="5F5E5E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31"/>
      </w:tblGrid>
      <w:tr w:rsidR="004C247D" w:rsidRPr="004C247D" w14:paraId="70445B50" w14:textId="77777777" w:rsidTr="004C247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2CDF0AA" w14:textId="77777777" w:rsidR="004C247D" w:rsidRPr="004C247D" w:rsidRDefault="004C247D" w:rsidP="0075697A">
            <w:pPr>
              <w:spacing w:after="0" w:line="240" w:lineRule="auto"/>
              <w:rPr>
                <w:rFonts w:cstheme="minorHAnsi"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Zpracoval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31965B96" w14:textId="6E1C0196" w:rsidR="004C247D" w:rsidRPr="004C247D" w:rsidRDefault="00B46106" w:rsidP="007569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Martin Kuchař</w:t>
            </w:r>
            <w:r w:rsidR="00C05E5A" w:rsidRPr="00C05E5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vedoucí</w:t>
            </w:r>
            <w:r w:rsidR="00851C84">
              <w:rPr>
                <w:rFonts w:cstheme="minorHAnsi"/>
              </w:rPr>
              <w:t xml:space="preserve"> OISM</w:t>
            </w:r>
          </w:p>
        </w:tc>
      </w:tr>
      <w:tr w:rsidR="004C247D" w:rsidRPr="004C247D" w14:paraId="2DBDCABE" w14:textId="77777777" w:rsidTr="00E7211A">
        <w:trPr>
          <w:trHeight w:val="454"/>
        </w:trPr>
        <w:tc>
          <w:tcPr>
            <w:tcW w:w="3369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09700A65" w14:textId="77777777" w:rsidR="004C247D" w:rsidRPr="004C247D" w:rsidRDefault="004C247D" w:rsidP="0075697A">
            <w:pPr>
              <w:spacing w:after="0" w:line="240" w:lineRule="auto"/>
              <w:rPr>
                <w:rFonts w:cstheme="minorHAnsi"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Vydal</w:t>
            </w:r>
          </w:p>
        </w:tc>
        <w:tc>
          <w:tcPr>
            <w:tcW w:w="5931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2A4B81C2" w14:textId="48E12F2C" w:rsidR="004C247D" w:rsidRPr="004C247D" w:rsidRDefault="00C05E5A" w:rsidP="0075697A">
            <w:pPr>
              <w:spacing w:after="0" w:line="240" w:lineRule="auto"/>
              <w:rPr>
                <w:rFonts w:cstheme="minorHAnsi"/>
              </w:rPr>
            </w:pPr>
            <w:r w:rsidRPr="00C05E5A">
              <w:rPr>
                <w:rFonts w:cstheme="minorHAnsi"/>
              </w:rPr>
              <w:t>Rada města Nejd</w:t>
            </w:r>
            <w:r>
              <w:rPr>
                <w:rFonts w:cstheme="minorHAnsi"/>
              </w:rPr>
              <w:t>ek</w:t>
            </w:r>
          </w:p>
        </w:tc>
      </w:tr>
      <w:tr w:rsidR="004C247D" w:rsidRPr="004C247D" w14:paraId="78966608" w14:textId="77777777" w:rsidTr="00E7211A">
        <w:trPr>
          <w:trHeight w:val="454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1797A3" w14:textId="77777777" w:rsidR="004C247D" w:rsidRPr="004C247D" w:rsidRDefault="004C247D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14665" w14:textId="77777777" w:rsidR="004C247D" w:rsidRPr="004C247D" w:rsidRDefault="004C247D" w:rsidP="007569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247D" w:rsidRPr="004C247D" w14:paraId="1C9283D6" w14:textId="77777777" w:rsidTr="004C247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CD53CD7" w14:textId="77777777" w:rsidR="004C247D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Počet stran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5B8BC85D" w14:textId="0393CD0B" w:rsidR="004C247D" w:rsidRPr="004C247D" w:rsidRDefault="005258DC" w:rsidP="007569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37475" w:rsidRPr="004C247D" w14:paraId="161E9500" w14:textId="77777777" w:rsidTr="00E7211A">
        <w:trPr>
          <w:trHeight w:val="454"/>
        </w:trPr>
        <w:tc>
          <w:tcPr>
            <w:tcW w:w="3369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3BD8595F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Počet příloh</w:t>
            </w:r>
          </w:p>
        </w:tc>
        <w:tc>
          <w:tcPr>
            <w:tcW w:w="5931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75E966ED" w14:textId="24C4CC9D" w:rsidR="00537475" w:rsidRPr="004C247D" w:rsidRDefault="004300F5" w:rsidP="007569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37475" w:rsidRPr="004C247D" w14:paraId="3D8AF04B" w14:textId="77777777" w:rsidTr="00E7211A">
        <w:trPr>
          <w:trHeight w:val="454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6E111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50843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7475" w:rsidRPr="004C247D" w14:paraId="0F469420" w14:textId="77777777" w:rsidTr="006B3E7D">
        <w:trPr>
          <w:trHeight w:val="454"/>
        </w:trPr>
        <w:tc>
          <w:tcPr>
            <w:tcW w:w="3369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16315420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Schválila</w:t>
            </w:r>
          </w:p>
        </w:tc>
        <w:tc>
          <w:tcPr>
            <w:tcW w:w="5931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7D751228" w14:textId="4F9122CC" w:rsidR="00537475" w:rsidRPr="004C247D" w:rsidRDefault="00C05E5A" w:rsidP="0075697A">
            <w:pPr>
              <w:spacing w:after="0" w:line="240" w:lineRule="auto"/>
              <w:rPr>
                <w:rFonts w:cstheme="minorHAnsi"/>
              </w:rPr>
            </w:pPr>
            <w:r w:rsidRPr="00C05E5A">
              <w:rPr>
                <w:rFonts w:cstheme="minorHAnsi"/>
              </w:rPr>
              <w:t>Rada města Nejd</w:t>
            </w:r>
            <w:r>
              <w:rPr>
                <w:rFonts w:cstheme="minorHAnsi"/>
              </w:rPr>
              <w:t>ek</w:t>
            </w:r>
            <w:r w:rsidRPr="00C05E5A">
              <w:rPr>
                <w:rFonts w:cstheme="minorHAnsi"/>
              </w:rPr>
              <w:t xml:space="preserve">, dne </w:t>
            </w:r>
            <w:r w:rsidR="00851C84">
              <w:rPr>
                <w:rFonts w:cstheme="minorHAnsi"/>
              </w:rPr>
              <w:t>18</w:t>
            </w:r>
            <w:r>
              <w:rPr>
                <w:rFonts w:cstheme="minorHAnsi"/>
              </w:rPr>
              <w:t>.</w:t>
            </w:r>
            <w:r w:rsidR="00813CD6">
              <w:rPr>
                <w:rFonts w:cstheme="minorHAnsi"/>
              </w:rPr>
              <w:t xml:space="preserve"> </w:t>
            </w:r>
            <w:r w:rsidR="00851C84">
              <w:rPr>
                <w:rFonts w:cstheme="minorHAnsi"/>
              </w:rPr>
              <w:t>6</w:t>
            </w:r>
            <w:r w:rsidRPr="00C05E5A">
              <w:rPr>
                <w:rFonts w:cstheme="minorHAnsi"/>
              </w:rPr>
              <w:t>.</w:t>
            </w:r>
            <w:r w:rsidR="00813CD6">
              <w:rPr>
                <w:rFonts w:cstheme="minorHAnsi"/>
              </w:rPr>
              <w:t xml:space="preserve"> </w:t>
            </w:r>
            <w:r w:rsidRPr="00C05E5A">
              <w:rPr>
                <w:rFonts w:cstheme="minorHAnsi"/>
              </w:rPr>
              <w:t>202</w:t>
            </w:r>
            <w:r w:rsidR="00851C84">
              <w:rPr>
                <w:rFonts w:cstheme="minorHAnsi"/>
              </w:rPr>
              <w:t>1</w:t>
            </w:r>
          </w:p>
        </w:tc>
      </w:tr>
      <w:tr w:rsidR="00537475" w:rsidRPr="004C247D" w14:paraId="23EACFFC" w14:textId="77777777" w:rsidTr="006B3E7D">
        <w:trPr>
          <w:trHeight w:val="454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D5263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E73BD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7475" w:rsidRPr="004C247D" w14:paraId="2F337CFE" w14:textId="77777777" w:rsidTr="004C247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239C47A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Originál uložen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7D332C32" w14:textId="77777777" w:rsidR="00537475" w:rsidRPr="004C247D" w:rsidRDefault="006B3E7D" w:rsidP="0075697A">
            <w:pPr>
              <w:spacing w:after="0" w:line="240" w:lineRule="auto"/>
              <w:rPr>
                <w:rFonts w:cstheme="minorHAnsi"/>
              </w:rPr>
            </w:pPr>
            <w:r w:rsidRPr="006B3E7D">
              <w:rPr>
                <w:rFonts w:cstheme="minorHAnsi"/>
              </w:rPr>
              <w:t>Odbor kanceláře tajemníka</w:t>
            </w:r>
          </w:p>
        </w:tc>
      </w:tr>
      <w:tr w:rsidR="00537475" w:rsidRPr="004C247D" w14:paraId="5D686CDB" w14:textId="77777777" w:rsidTr="006B3E7D">
        <w:trPr>
          <w:trHeight w:val="454"/>
        </w:trPr>
        <w:tc>
          <w:tcPr>
            <w:tcW w:w="3369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654EEC5F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Elektronická podoba uložena</w:t>
            </w:r>
          </w:p>
        </w:tc>
        <w:tc>
          <w:tcPr>
            <w:tcW w:w="5931" w:type="dxa"/>
            <w:tcBorders>
              <w:bottom w:val="single" w:sz="18" w:space="0" w:color="5F5E5E"/>
            </w:tcBorders>
            <w:shd w:val="clear" w:color="auto" w:fill="auto"/>
            <w:vAlign w:val="center"/>
          </w:tcPr>
          <w:p w14:paraId="1FCED906" w14:textId="77777777" w:rsidR="00537475" w:rsidRPr="004C247D" w:rsidRDefault="006B3E7D" w:rsidP="007569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 server</w:t>
            </w:r>
            <w:r w:rsidR="00636726">
              <w:rPr>
                <w:rFonts w:cstheme="minorHAnsi"/>
              </w:rPr>
              <w:t>u v adresáři „S:\Dokumenty\Předpisy</w:t>
            </w:r>
            <w:r w:rsidRPr="006B3E7D">
              <w:rPr>
                <w:rFonts w:cstheme="minorHAnsi"/>
              </w:rPr>
              <w:t>“</w:t>
            </w:r>
          </w:p>
        </w:tc>
      </w:tr>
      <w:tr w:rsidR="00537475" w:rsidRPr="004C247D" w14:paraId="04FB2005" w14:textId="77777777" w:rsidTr="006B3E7D">
        <w:trPr>
          <w:trHeight w:val="454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24F7CF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</w:p>
        </w:tc>
        <w:tc>
          <w:tcPr>
            <w:tcW w:w="59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38967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7475" w:rsidRPr="004C247D" w14:paraId="784452F1" w14:textId="77777777" w:rsidTr="004C247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1080D00" w14:textId="77777777" w:rsidR="00537475" w:rsidRPr="004C247D" w:rsidRDefault="00537475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Účinnost od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1CE780C9" w14:textId="13EB1AD6" w:rsidR="00537475" w:rsidRPr="004C247D" w:rsidRDefault="000376C8" w:rsidP="007569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3E7D">
              <w:rPr>
                <w:rFonts w:cstheme="minorHAnsi"/>
              </w:rPr>
              <w:t>.</w:t>
            </w:r>
            <w:r w:rsidR="00813CD6">
              <w:rPr>
                <w:rFonts w:cstheme="minorHAnsi"/>
              </w:rPr>
              <w:t xml:space="preserve"> </w:t>
            </w:r>
            <w:r w:rsidR="00851C84">
              <w:rPr>
                <w:rFonts w:cstheme="minorHAnsi"/>
              </w:rPr>
              <w:t>7</w:t>
            </w:r>
            <w:r w:rsidR="00D1748E">
              <w:rPr>
                <w:rFonts w:cstheme="minorHAnsi"/>
              </w:rPr>
              <w:t>.</w:t>
            </w:r>
            <w:r w:rsidR="00813CD6">
              <w:rPr>
                <w:rFonts w:cstheme="minorHAnsi"/>
              </w:rPr>
              <w:t xml:space="preserve"> </w:t>
            </w:r>
            <w:r w:rsidR="00357E4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</w:t>
            </w:r>
            <w:r w:rsidR="00851C84">
              <w:rPr>
                <w:rFonts w:cstheme="minorHAnsi"/>
              </w:rPr>
              <w:t>1</w:t>
            </w:r>
          </w:p>
        </w:tc>
      </w:tr>
      <w:tr w:rsidR="00E7211A" w:rsidRPr="004C247D" w14:paraId="166CF160" w14:textId="77777777" w:rsidTr="004C247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02EE308" w14:textId="77777777" w:rsidR="00E7211A" w:rsidRPr="004C247D" w:rsidRDefault="00E7211A" w:rsidP="0075697A">
            <w:pPr>
              <w:spacing w:after="0" w:line="240" w:lineRule="auto"/>
              <w:rPr>
                <w:rFonts w:cstheme="minorHAnsi"/>
                <w:b/>
                <w:i/>
                <w:color w:val="5F5E5E"/>
              </w:rPr>
            </w:pPr>
            <w:r w:rsidRPr="004C247D">
              <w:rPr>
                <w:rFonts w:cstheme="minorHAnsi"/>
                <w:b/>
                <w:i/>
                <w:color w:val="5F5E5E"/>
              </w:rPr>
              <w:t>Tento předpis ruší</w:t>
            </w:r>
          </w:p>
        </w:tc>
        <w:tc>
          <w:tcPr>
            <w:tcW w:w="5931" w:type="dxa"/>
            <w:shd w:val="clear" w:color="auto" w:fill="auto"/>
            <w:vAlign w:val="center"/>
          </w:tcPr>
          <w:p w14:paraId="51C890EF" w14:textId="49E5E8DE" w:rsidR="00E7211A" w:rsidRPr="00851C84" w:rsidRDefault="00851C84" w:rsidP="0075697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51C84">
              <w:rPr>
                <w:rFonts w:cstheme="minorHAnsi"/>
              </w:rPr>
              <w:t>Pravidla pro pronájem/zemědělský pacht/výpůjčku pozemků z majetku města Nejdek</w:t>
            </w:r>
            <w:r>
              <w:rPr>
                <w:rFonts w:cstheme="minorHAnsi"/>
              </w:rPr>
              <w:t xml:space="preserve"> č.</w:t>
            </w:r>
            <w:r w:rsidR="00E0753F" w:rsidRPr="00E0753F">
              <w:rPr>
                <w:rFonts w:cstheme="minorHAnsi"/>
              </w:rPr>
              <w:t xml:space="preserve"> </w:t>
            </w:r>
            <w:r w:rsidR="00C05E5A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="00E0753F" w:rsidRPr="00E0753F">
              <w:rPr>
                <w:rFonts w:cstheme="minorHAnsi"/>
              </w:rPr>
              <w:t>/20</w:t>
            </w:r>
            <w:r w:rsidR="00C05E5A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</w:tr>
    </w:tbl>
    <w:p w14:paraId="6C74AD77" w14:textId="77777777" w:rsidR="004C247D" w:rsidRDefault="004C247D" w:rsidP="0075697A">
      <w:r>
        <w:br w:type="page"/>
      </w:r>
    </w:p>
    <w:p w14:paraId="532F93E8" w14:textId="77777777" w:rsidR="002E4DFA" w:rsidRPr="002E4DFA" w:rsidRDefault="002E4DFA" w:rsidP="0075697A">
      <w:pPr>
        <w:jc w:val="both"/>
        <w:rPr>
          <w:b/>
          <w:sz w:val="32"/>
          <w:szCs w:val="32"/>
        </w:rPr>
      </w:pPr>
      <w:r w:rsidRPr="002E4DFA">
        <w:rPr>
          <w:b/>
          <w:sz w:val="32"/>
          <w:szCs w:val="32"/>
        </w:rPr>
        <w:lastRenderedPageBreak/>
        <w:t>Obsah</w:t>
      </w:r>
    </w:p>
    <w:p w14:paraId="634A17DA" w14:textId="77777777" w:rsidR="002E4DFA" w:rsidRPr="003A436D" w:rsidRDefault="002E4DFA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1</w:t>
      </w:r>
      <w:r w:rsidRPr="003A436D">
        <w:tab/>
      </w:r>
      <w:r w:rsidR="00650EB1">
        <w:rPr>
          <w:b/>
        </w:rPr>
        <w:t>Obecná ustanovení</w:t>
      </w:r>
    </w:p>
    <w:p w14:paraId="2C81E79B" w14:textId="55530778" w:rsidR="002E4DFA" w:rsidRPr="003A436D" w:rsidRDefault="002E4DFA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2</w:t>
      </w:r>
      <w:r w:rsidRPr="003A436D">
        <w:tab/>
      </w:r>
      <w:r w:rsidR="00655A5C">
        <w:rPr>
          <w:b/>
        </w:rPr>
        <w:t>Úvodní ustanovení</w:t>
      </w:r>
    </w:p>
    <w:p w14:paraId="0E9EDDE2" w14:textId="2FD93731" w:rsidR="002E4DFA" w:rsidRPr="003A436D" w:rsidRDefault="002E4DFA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3</w:t>
      </w:r>
      <w:r w:rsidRPr="003A436D">
        <w:tab/>
      </w:r>
      <w:r w:rsidR="00655A5C" w:rsidRPr="00655A5C">
        <w:rPr>
          <w:b/>
        </w:rPr>
        <w:t>Žadatelé o pronájem/zemědělský pacht/výpůjčku pozemků</w:t>
      </w:r>
    </w:p>
    <w:p w14:paraId="7FB2DFE5" w14:textId="14282F99" w:rsidR="003A436D" w:rsidRDefault="003A436D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4</w:t>
      </w:r>
      <w:r w:rsidRPr="003A436D">
        <w:tab/>
      </w:r>
      <w:r w:rsidR="00655A5C" w:rsidRPr="00655A5C">
        <w:rPr>
          <w:b/>
        </w:rPr>
        <w:t>Postup při podání žádosti o pronájem/zemědělský pacht/výpůjčku pozemků</w:t>
      </w:r>
    </w:p>
    <w:p w14:paraId="0C444842" w14:textId="41FC360A" w:rsidR="003A436D" w:rsidRDefault="003A436D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5</w:t>
      </w:r>
      <w:r>
        <w:tab/>
      </w:r>
      <w:r w:rsidR="00655A5C" w:rsidRPr="00655A5C">
        <w:rPr>
          <w:b/>
        </w:rPr>
        <w:t>Postup při vyřizování Žádosti o pronájem/zemědělský pacht/výpůjčku pozemku</w:t>
      </w:r>
    </w:p>
    <w:p w14:paraId="3294CD64" w14:textId="0ABB3207" w:rsidR="003A436D" w:rsidRDefault="003A436D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6</w:t>
      </w:r>
      <w:r>
        <w:tab/>
      </w:r>
      <w:r w:rsidR="007815A4">
        <w:rPr>
          <w:b/>
        </w:rPr>
        <w:t>D</w:t>
      </w:r>
      <w:r w:rsidR="00A367D7" w:rsidRPr="00A367D7">
        <w:rPr>
          <w:b/>
        </w:rPr>
        <w:t>louhodob</w:t>
      </w:r>
      <w:r w:rsidR="007815A4">
        <w:rPr>
          <w:b/>
        </w:rPr>
        <w:t>ý</w:t>
      </w:r>
      <w:r w:rsidR="00A367D7" w:rsidRPr="00A367D7">
        <w:rPr>
          <w:b/>
        </w:rPr>
        <w:t xml:space="preserve"> pronájem pozemků nesloužících podnikání</w:t>
      </w:r>
      <w:r w:rsidR="007815A4">
        <w:rPr>
          <w:b/>
        </w:rPr>
        <w:t>, oblasti a ceny</w:t>
      </w:r>
    </w:p>
    <w:p w14:paraId="11983EC3" w14:textId="67F1C542" w:rsidR="003A436D" w:rsidRDefault="003A436D" w:rsidP="0075697A">
      <w:pPr>
        <w:tabs>
          <w:tab w:val="right" w:pos="482"/>
          <w:tab w:val="right" w:leader="dot" w:pos="9072"/>
        </w:tabs>
        <w:jc w:val="both"/>
      </w:pPr>
      <w:r w:rsidRPr="000F0DC6">
        <w:rPr>
          <w:b/>
        </w:rPr>
        <w:t>Čl.</w:t>
      </w:r>
      <w:r w:rsidRPr="000F0DC6">
        <w:rPr>
          <w:b/>
        </w:rPr>
        <w:tab/>
        <w:t>7</w:t>
      </w:r>
      <w:r>
        <w:tab/>
      </w:r>
      <w:r w:rsidR="007815A4">
        <w:rPr>
          <w:b/>
        </w:rPr>
        <w:t>D</w:t>
      </w:r>
      <w:r w:rsidR="007815A4" w:rsidRPr="007815A4">
        <w:rPr>
          <w:b/>
        </w:rPr>
        <w:t>louhodob</w:t>
      </w:r>
      <w:r w:rsidR="007815A4">
        <w:rPr>
          <w:b/>
        </w:rPr>
        <w:t>ý</w:t>
      </w:r>
      <w:r w:rsidR="007815A4" w:rsidRPr="007815A4">
        <w:rPr>
          <w:b/>
        </w:rPr>
        <w:t xml:space="preserve"> pronáj</w:t>
      </w:r>
      <w:r w:rsidR="007815A4">
        <w:rPr>
          <w:b/>
        </w:rPr>
        <w:t>em</w:t>
      </w:r>
      <w:r w:rsidR="007815A4" w:rsidRPr="007815A4">
        <w:rPr>
          <w:b/>
        </w:rPr>
        <w:t xml:space="preserve"> pozemků sloužících podnikání</w:t>
      </w:r>
      <w:r w:rsidR="007815A4">
        <w:rPr>
          <w:b/>
        </w:rPr>
        <w:t xml:space="preserve"> a ceny</w:t>
      </w:r>
    </w:p>
    <w:p w14:paraId="18AC729E" w14:textId="36C1A5F4" w:rsidR="003A436D" w:rsidRDefault="003A436D" w:rsidP="0075697A">
      <w:pPr>
        <w:tabs>
          <w:tab w:val="right" w:pos="482"/>
          <w:tab w:val="right" w:leader="dot" w:pos="9072"/>
        </w:tabs>
        <w:jc w:val="both"/>
        <w:rPr>
          <w:b/>
        </w:rPr>
      </w:pPr>
      <w:r w:rsidRPr="000F0DC6">
        <w:rPr>
          <w:b/>
        </w:rPr>
        <w:t>Čl.</w:t>
      </w:r>
      <w:r w:rsidRPr="000F0DC6">
        <w:rPr>
          <w:b/>
        </w:rPr>
        <w:tab/>
        <w:t>8</w:t>
      </w:r>
      <w:r>
        <w:tab/>
      </w:r>
      <w:r w:rsidR="007815A4">
        <w:rPr>
          <w:b/>
        </w:rPr>
        <w:t>Krátkodobý pronájem pozemků a ceny</w:t>
      </w:r>
    </w:p>
    <w:p w14:paraId="3E0860E0" w14:textId="7744AA34" w:rsidR="007D4160" w:rsidRDefault="007D4160" w:rsidP="0075697A">
      <w:pPr>
        <w:tabs>
          <w:tab w:val="right" w:pos="482"/>
          <w:tab w:val="right" w:leader="dot" w:pos="9072"/>
        </w:tabs>
        <w:jc w:val="both"/>
      </w:pPr>
      <w:r w:rsidRPr="007D4160">
        <w:rPr>
          <w:b/>
          <w:bCs/>
        </w:rPr>
        <w:t>Čl.</w:t>
      </w:r>
      <w:r w:rsidRPr="007D4160">
        <w:rPr>
          <w:b/>
          <w:bCs/>
        </w:rPr>
        <w:tab/>
        <w:t>9</w:t>
      </w:r>
      <w:r w:rsidRPr="007D4160">
        <w:tab/>
      </w:r>
      <w:r w:rsidRPr="007D4160">
        <w:rPr>
          <w:b/>
          <w:bCs/>
        </w:rPr>
        <w:t>Zvýšení ceny nájemného – inflace</w:t>
      </w:r>
    </w:p>
    <w:p w14:paraId="7F17F7D8" w14:textId="2E700069" w:rsidR="007D4160" w:rsidRDefault="007D4160" w:rsidP="0075697A">
      <w:pPr>
        <w:tabs>
          <w:tab w:val="right" w:pos="482"/>
          <w:tab w:val="right" w:leader="dot" w:pos="9072"/>
        </w:tabs>
        <w:jc w:val="both"/>
      </w:pPr>
      <w:r w:rsidRPr="007D4160">
        <w:rPr>
          <w:b/>
          <w:bCs/>
        </w:rPr>
        <w:t>Čl.</w:t>
      </w:r>
      <w:r w:rsidRPr="007D4160">
        <w:rPr>
          <w:b/>
          <w:bCs/>
        </w:rPr>
        <w:tab/>
        <w:t>10</w:t>
      </w:r>
      <w:r w:rsidRPr="007D4160">
        <w:tab/>
      </w:r>
      <w:r w:rsidRPr="007D4160">
        <w:rPr>
          <w:b/>
          <w:bCs/>
        </w:rPr>
        <w:t>Postup při uzavírání smluv</w:t>
      </w:r>
    </w:p>
    <w:p w14:paraId="3B6A733B" w14:textId="7321ED73" w:rsidR="007D4160" w:rsidRDefault="007D4160" w:rsidP="0075697A">
      <w:pPr>
        <w:tabs>
          <w:tab w:val="right" w:pos="482"/>
          <w:tab w:val="right" w:leader="dot" w:pos="9072"/>
        </w:tabs>
        <w:jc w:val="both"/>
      </w:pPr>
      <w:r w:rsidRPr="007D4160">
        <w:rPr>
          <w:b/>
          <w:bCs/>
        </w:rPr>
        <w:t>Čl.</w:t>
      </w:r>
      <w:r w:rsidRPr="007D4160">
        <w:rPr>
          <w:b/>
          <w:bCs/>
        </w:rPr>
        <w:tab/>
        <w:t>11</w:t>
      </w:r>
      <w:r w:rsidRPr="007D4160">
        <w:tab/>
      </w:r>
      <w:r w:rsidRPr="007D4160">
        <w:rPr>
          <w:b/>
          <w:bCs/>
        </w:rPr>
        <w:t>Kontrola pronajatých/propachtovaných/vypůjčených pozemků</w:t>
      </w:r>
    </w:p>
    <w:p w14:paraId="2E2DDB49" w14:textId="64F529AF" w:rsidR="007D4160" w:rsidRDefault="007D4160" w:rsidP="0075697A">
      <w:pPr>
        <w:tabs>
          <w:tab w:val="right" w:pos="482"/>
          <w:tab w:val="right" w:leader="dot" w:pos="9072"/>
        </w:tabs>
        <w:jc w:val="both"/>
      </w:pPr>
      <w:r w:rsidRPr="007D4160">
        <w:rPr>
          <w:b/>
          <w:bCs/>
        </w:rPr>
        <w:t>Čl.</w:t>
      </w:r>
      <w:r w:rsidRPr="007D4160">
        <w:rPr>
          <w:b/>
          <w:bCs/>
        </w:rPr>
        <w:tab/>
        <w:t>12</w:t>
      </w:r>
      <w:r w:rsidRPr="007D4160">
        <w:tab/>
      </w:r>
      <w:r w:rsidRPr="007D4160">
        <w:rPr>
          <w:b/>
          <w:bCs/>
        </w:rPr>
        <w:t>Přechodná ustanovení</w:t>
      </w:r>
    </w:p>
    <w:p w14:paraId="2AB5DE95" w14:textId="247A774A" w:rsidR="003A436D" w:rsidRPr="000F0DC6" w:rsidRDefault="003A436D" w:rsidP="0075697A">
      <w:pPr>
        <w:tabs>
          <w:tab w:val="right" w:pos="482"/>
          <w:tab w:val="right" w:leader="dot" w:pos="9072"/>
        </w:tabs>
        <w:jc w:val="both"/>
        <w:rPr>
          <w:b/>
        </w:rPr>
      </w:pPr>
      <w:r w:rsidRPr="000F0DC6">
        <w:rPr>
          <w:b/>
        </w:rPr>
        <w:t>Čl.</w:t>
      </w:r>
      <w:r w:rsidRPr="000F0DC6">
        <w:rPr>
          <w:b/>
        </w:rPr>
        <w:tab/>
      </w:r>
      <w:r w:rsidR="007D4160">
        <w:rPr>
          <w:b/>
        </w:rPr>
        <w:t>13</w:t>
      </w:r>
      <w:r>
        <w:tab/>
      </w:r>
      <w:r w:rsidR="00E0753F" w:rsidRPr="00E0753F">
        <w:rPr>
          <w:b/>
        </w:rPr>
        <w:t>Závěreč</w:t>
      </w:r>
      <w:r w:rsidR="00C05E5A">
        <w:rPr>
          <w:b/>
        </w:rPr>
        <w:t>ná ustanovení</w:t>
      </w:r>
    </w:p>
    <w:p w14:paraId="1E28C309" w14:textId="77777777" w:rsidR="000F0DC6" w:rsidRDefault="000F0DC6" w:rsidP="0075697A">
      <w:r>
        <w:br w:type="page"/>
      </w:r>
    </w:p>
    <w:p w14:paraId="1CCEFFFF" w14:textId="77777777" w:rsidR="007F3F39" w:rsidRPr="00C654C7" w:rsidRDefault="007F3F39" w:rsidP="0075697A">
      <w:pPr>
        <w:jc w:val="center"/>
        <w:rPr>
          <w:b/>
          <w:sz w:val="28"/>
          <w:szCs w:val="28"/>
        </w:rPr>
      </w:pPr>
      <w:r w:rsidRPr="00C654C7">
        <w:rPr>
          <w:b/>
          <w:sz w:val="24"/>
          <w:szCs w:val="24"/>
        </w:rPr>
        <w:lastRenderedPageBreak/>
        <w:t>Čl. 1</w:t>
      </w:r>
      <w:r w:rsidRPr="00C654C7">
        <w:rPr>
          <w:b/>
          <w:sz w:val="24"/>
          <w:szCs w:val="24"/>
        </w:rPr>
        <w:br/>
      </w:r>
      <w:r w:rsidR="00650EB1" w:rsidRPr="00650EB1">
        <w:rPr>
          <w:b/>
          <w:sz w:val="28"/>
          <w:szCs w:val="28"/>
        </w:rPr>
        <w:t>Obecná ustanovení</w:t>
      </w:r>
    </w:p>
    <w:p w14:paraId="5019C322" w14:textId="57750DD2" w:rsidR="00555478" w:rsidRDefault="00555478" w:rsidP="00555478">
      <w:pPr>
        <w:pStyle w:val="Odstavecseseznamem"/>
        <w:numPr>
          <w:ilvl w:val="0"/>
          <w:numId w:val="1"/>
        </w:numPr>
        <w:contextualSpacing w:val="0"/>
        <w:jc w:val="both"/>
      </w:pPr>
      <w:r w:rsidRPr="00555478">
        <w:t>Město Nejdek jako vlastník upravuje postup při pronájmu/zemědělského</w:t>
      </w:r>
      <w:r w:rsidR="00F92534">
        <w:t xml:space="preserve"> </w:t>
      </w:r>
      <w:r w:rsidRPr="00555478">
        <w:t>pachtu/výpůjčce pozemků ve vlastnictví Města Nejdek.</w:t>
      </w:r>
    </w:p>
    <w:p w14:paraId="2B060797" w14:textId="50AEFEC9" w:rsidR="00555478" w:rsidRDefault="00555478" w:rsidP="00555478">
      <w:pPr>
        <w:pStyle w:val="Odstavecseseznamem"/>
        <w:numPr>
          <w:ilvl w:val="0"/>
          <w:numId w:val="1"/>
        </w:numPr>
        <w:contextualSpacing w:val="0"/>
        <w:jc w:val="both"/>
      </w:pPr>
      <w:r w:rsidRPr="00555478">
        <w:t>Definice pojmů: Nevyplývá-li z kontextu něco jiného, mají v těchto Pravidlech následující slova a výrazy (tam, kde jsou uvedeny s velkým počátečním písmenem) tento význam:</w:t>
      </w:r>
    </w:p>
    <w:p w14:paraId="67C17BA2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Pravidla</w:t>
      </w:r>
      <w:r>
        <w:t xml:space="preserve"> – Pravidla pro pronájem/zemědělský pacht/výpůjčku pozemků z majetku Města Nejdek</w:t>
      </w:r>
    </w:p>
    <w:p w14:paraId="04B0DE28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Město</w:t>
      </w:r>
      <w:r>
        <w:t xml:space="preserve"> – Město Nejdek</w:t>
      </w:r>
    </w:p>
    <w:p w14:paraId="10475204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RM</w:t>
      </w:r>
      <w:r>
        <w:t xml:space="preserve"> – Rada Města Nejdek</w:t>
      </w:r>
    </w:p>
    <w:p w14:paraId="1B2220BF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ZM</w:t>
      </w:r>
      <w:r>
        <w:t xml:space="preserve"> – Zastupitelstvo města Nejdek</w:t>
      </w:r>
    </w:p>
    <w:p w14:paraId="074F0932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OISM</w:t>
      </w:r>
      <w:r>
        <w:t xml:space="preserve"> – Odbor investic a správy majetku Města</w:t>
      </w:r>
    </w:p>
    <w:p w14:paraId="7E20736A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Žádost</w:t>
      </w:r>
      <w:r>
        <w:t xml:space="preserve"> – Žádost o pronájem/zemědělský pacht, výpůjčku pozemku z majetku Města Nejdek</w:t>
      </w:r>
    </w:p>
    <w:p w14:paraId="3DF8A8D0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NS</w:t>
      </w:r>
      <w:r>
        <w:t xml:space="preserve"> – Nájemní smlouva </w:t>
      </w:r>
    </w:p>
    <w:p w14:paraId="0770FE6B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SZP</w:t>
      </w:r>
      <w:r>
        <w:t xml:space="preserve"> – Smlouva o zemědělském pachtu</w:t>
      </w:r>
    </w:p>
    <w:p w14:paraId="14DD13F5" w14:textId="77777777" w:rsidR="00555478" w:rsidRDefault="00555478" w:rsidP="00555478">
      <w:pPr>
        <w:pStyle w:val="Odstavecseseznamem"/>
        <w:ind w:left="360"/>
        <w:jc w:val="both"/>
      </w:pPr>
      <w:r w:rsidRPr="00555478">
        <w:rPr>
          <w:b/>
          <w:bCs/>
        </w:rPr>
        <w:t>SV</w:t>
      </w:r>
      <w:r>
        <w:t xml:space="preserve"> – Smlouva o výpůjčce</w:t>
      </w:r>
    </w:p>
    <w:p w14:paraId="64713D22" w14:textId="0053639E" w:rsidR="00555478" w:rsidRDefault="00555478" w:rsidP="00555478">
      <w:pPr>
        <w:pStyle w:val="Odstavecseseznamem"/>
        <w:ind w:left="360"/>
        <w:contextualSpacing w:val="0"/>
        <w:jc w:val="both"/>
      </w:pPr>
      <w:r w:rsidRPr="00555478">
        <w:rPr>
          <w:b/>
          <w:bCs/>
        </w:rPr>
        <w:t>MěÚ</w:t>
      </w:r>
      <w:r>
        <w:t xml:space="preserve"> – Městský úřad Nejdek</w:t>
      </w:r>
    </w:p>
    <w:p w14:paraId="4B869154" w14:textId="06917C39" w:rsidR="00C207B9" w:rsidRPr="00C654C7" w:rsidRDefault="00C207B9" w:rsidP="0075697A">
      <w:pPr>
        <w:jc w:val="center"/>
        <w:rPr>
          <w:b/>
          <w:sz w:val="28"/>
          <w:szCs w:val="28"/>
        </w:rPr>
      </w:pPr>
      <w:r w:rsidRPr="00C654C7">
        <w:rPr>
          <w:b/>
          <w:sz w:val="24"/>
          <w:szCs w:val="24"/>
        </w:rPr>
        <w:t>Čl. 2</w:t>
      </w:r>
      <w:r w:rsidRPr="00C654C7">
        <w:rPr>
          <w:b/>
          <w:sz w:val="24"/>
          <w:szCs w:val="24"/>
        </w:rPr>
        <w:br/>
      </w:r>
      <w:r w:rsidR="00F92534">
        <w:rPr>
          <w:b/>
          <w:sz w:val="28"/>
          <w:szCs w:val="28"/>
        </w:rPr>
        <w:t>Úvodní ustanovení</w:t>
      </w:r>
    </w:p>
    <w:p w14:paraId="0482102C" w14:textId="2F29738B" w:rsidR="00C207B9" w:rsidRDefault="00F92534" w:rsidP="0080073A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>Město je vlastníkem pozemků, vedených v Katastru nemovitostí Katastrálního úřadu pro Karlovarský kraj, Katastrální pracoviště Karlovy Vary.</w:t>
      </w:r>
    </w:p>
    <w:p w14:paraId="1048451A" w14:textId="6F3659CB" w:rsidR="00640C06" w:rsidRPr="0080073A" w:rsidRDefault="00F92534" w:rsidP="0080073A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>K pronájmu/zemědělskému pachtu/výpůjčce jsou určeny všechny volné pozemkové parcely z majetku Města splňující technické, zákonné a jiné podmínky pro pronájem/zemědělský pacht/výpůjčku (např. soulad v rámci územního plánování, prostupnosti krajiny, zájmů Města aj.) Výjimkou z těchto pravidel je pronájem/výpůjčka:</w:t>
      </w:r>
    </w:p>
    <w:p w14:paraId="79DBF2A0" w14:textId="631A3FFB" w:rsidR="00E10696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lesních pozemků,</w:t>
      </w:r>
    </w:p>
    <w:p w14:paraId="0A1ED29B" w14:textId="13444A32" w:rsidR="00640C06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pozemků sloužících jako skládky Města,</w:t>
      </w:r>
    </w:p>
    <w:p w14:paraId="00BD58BB" w14:textId="0E485CD9" w:rsidR="00640C06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pozemků ve správě příspěvkových organizací Města,</w:t>
      </w:r>
    </w:p>
    <w:p w14:paraId="091EAFDA" w14:textId="63BB876E" w:rsidR="00F92534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pozemků přiléhajících nebo sloužící pro potřeby domu čp. 565, ulice U Jeslí „Spolkový dům“ (viz příloha č. 4 a č. 5 Pravidel),</w:t>
      </w:r>
    </w:p>
    <w:p w14:paraId="2C477DB9" w14:textId="2CA78B9F" w:rsidR="00F92534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pozemků přiléhajících k domu čp. 122, Pozorka, Nejdek – Čistírna odpadních vod (viz příloha č. 4 Pravidel),</w:t>
      </w:r>
    </w:p>
    <w:p w14:paraId="32A42243" w14:textId="04F656AD" w:rsidR="00F92534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pozemků přiléhajících k budově čp. 1260, ulice Karlovarská „zimní stadion“ (viz příloha č. 4 Pravidel), které se řídí zvláštními pravidly,</w:t>
      </w:r>
    </w:p>
    <w:p w14:paraId="7967DD0C" w14:textId="1FDB6C1D" w:rsidR="00F92534" w:rsidRDefault="00F92534" w:rsidP="00E10696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a další pozemky, o kterých tak rozhodne RM nebo ZM.</w:t>
      </w:r>
    </w:p>
    <w:p w14:paraId="390A2FC7" w14:textId="3D427370" w:rsidR="00D97154" w:rsidRDefault="00F92534" w:rsidP="00F92534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>Pronajmout/propachtovat na dobu neurčitou nelze pozemky, kde je plánovaná výstavba, popř. jiná aktivita ze strany Města nebo jeho příspěvkových organizací.</w:t>
      </w:r>
    </w:p>
    <w:p w14:paraId="3A0F57E2" w14:textId="3F98117D" w:rsidR="00D97154" w:rsidRDefault="00F92534" w:rsidP="00F92534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 xml:space="preserve">Pronájem pozemků bude realizován v souladu s § 2201 a následujících Občanského zákoníku. Zemědělský pacht pozemků bude realizován v souladu s § 2345 a následujících Občanského </w:t>
      </w:r>
      <w:r w:rsidRPr="00F92534">
        <w:lastRenderedPageBreak/>
        <w:t>zákoníku. Výpůjčka pozemků bude realizována v souladu s § 2193 a následujících Občanského zákoníku.</w:t>
      </w:r>
    </w:p>
    <w:p w14:paraId="1BC35673" w14:textId="0964418F" w:rsidR="00785DA0" w:rsidRDefault="00F92534" w:rsidP="00F92534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>Záměr pronájmu/zemědělského pachtu pozemků, pronájem/zemědělský pacht pozemků a uzavření NS/SZP schvaluje vedoucí OISM vyjma záměru, pronájmu/zemědělského pachtu a NS/SZP na:</w:t>
      </w:r>
    </w:p>
    <w:p w14:paraId="6633BCA0" w14:textId="77006CDD" w:rsidR="00F92534" w:rsidRDefault="00F92534" w:rsidP="00F92534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pronájem vodních ploch (nádrže, rybníky aj.),</w:t>
      </w:r>
    </w:p>
    <w:p w14:paraId="665D4834" w14:textId="1604BECB" w:rsidR="00F92534" w:rsidRDefault="00F92534" w:rsidP="00F92534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pronájem pozemků za účelem podnikatelské činnosti,</w:t>
      </w:r>
    </w:p>
    <w:p w14:paraId="4F1841B2" w14:textId="72EBF0C0" w:rsidR="00F92534" w:rsidRDefault="00F92534" w:rsidP="00F92534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pozemky, jejichž způsob pronajímání/pachtu není Pravidly řešen nebo upraven,</w:t>
      </w:r>
    </w:p>
    <w:p w14:paraId="607FFC05" w14:textId="0F4236E1" w:rsidR="00F92534" w:rsidRDefault="00F92534" w:rsidP="00F92534">
      <w:pPr>
        <w:pStyle w:val="Odstavecseseznamem"/>
        <w:numPr>
          <w:ilvl w:val="1"/>
          <w:numId w:val="2"/>
        </w:numPr>
        <w:contextualSpacing w:val="0"/>
        <w:jc w:val="both"/>
      </w:pPr>
      <w:r w:rsidRPr="00F92534">
        <w:t>a pokud žadatel o pronájem/zemědělský pacht/výpůjčku není občanem ČR nebo právnická osoba nemá sídlo na území ČR,</w:t>
      </w:r>
    </w:p>
    <w:p w14:paraId="7A3FFC19" w14:textId="68C77242" w:rsidR="00F92534" w:rsidRDefault="00F92534" w:rsidP="00F92534">
      <w:pPr>
        <w:pStyle w:val="Odstavecseseznamem"/>
        <w:contextualSpacing w:val="0"/>
        <w:jc w:val="both"/>
      </w:pPr>
      <w:r>
        <w:t>které schvaluje RM.</w:t>
      </w:r>
    </w:p>
    <w:p w14:paraId="677BB100" w14:textId="61D58CA4" w:rsidR="00F92534" w:rsidRDefault="00F92534" w:rsidP="00F92534">
      <w:pPr>
        <w:pStyle w:val="Odstavecseseznamem"/>
        <w:numPr>
          <w:ilvl w:val="0"/>
          <w:numId w:val="2"/>
        </w:numPr>
        <w:contextualSpacing w:val="0"/>
        <w:jc w:val="both"/>
      </w:pPr>
      <w:r w:rsidRPr="00F92534">
        <w:t>Záměr výpůjčky pozemků a výpůjčku pozemků schvaluje RM. Doporučení ke schválení pronájmu/zemědělského pachtu/výpůjčky pozemků předkládá pověřený pracovník OISM.</w:t>
      </w:r>
    </w:p>
    <w:p w14:paraId="05F7D0B3" w14:textId="19B9BE1A" w:rsidR="00BD5186" w:rsidRPr="00C654C7" w:rsidRDefault="00BD5186" w:rsidP="0075697A">
      <w:pPr>
        <w:jc w:val="center"/>
        <w:rPr>
          <w:b/>
          <w:sz w:val="28"/>
          <w:szCs w:val="28"/>
        </w:rPr>
      </w:pPr>
      <w:r w:rsidRPr="00C654C7">
        <w:rPr>
          <w:b/>
          <w:sz w:val="24"/>
          <w:szCs w:val="24"/>
        </w:rPr>
        <w:t>Čl. 3</w:t>
      </w:r>
      <w:r w:rsidRPr="00C654C7">
        <w:rPr>
          <w:b/>
          <w:sz w:val="24"/>
          <w:szCs w:val="24"/>
        </w:rPr>
        <w:br/>
      </w:r>
      <w:r w:rsidR="00F92534" w:rsidRPr="00F92534">
        <w:rPr>
          <w:b/>
          <w:sz w:val="28"/>
          <w:szCs w:val="28"/>
        </w:rPr>
        <w:t>Žadatelé o pronájem/zemědělský pacht/výpůjčku pozemků</w:t>
      </w:r>
    </w:p>
    <w:p w14:paraId="0F0E1E26" w14:textId="387E90D0" w:rsidR="00BD5186" w:rsidRDefault="00F92534" w:rsidP="00E10696">
      <w:pPr>
        <w:pStyle w:val="Odstavecseseznamem"/>
        <w:numPr>
          <w:ilvl w:val="0"/>
          <w:numId w:val="3"/>
        </w:numPr>
        <w:contextualSpacing w:val="0"/>
        <w:jc w:val="both"/>
      </w:pPr>
      <w:r w:rsidRPr="00F92534">
        <w:t>Žadatel o pronájem/zemědělský pacht/výpůjčku pozemků musí splňovat tyto podmínky:</w:t>
      </w:r>
    </w:p>
    <w:p w14:paraId="6A864C42" w14:textId="1CE39522" w:rsidR="00F92534" w:rsidRDefault="00F92534" w:rsidP="00F92534">
      <w:pPr>
        <w:pStyle w:val="Odstavecseseznamem"/>
        <w:numPr>
          <w:ilvl w:val="1"/>
          <w:numId w:val="3"/>
        </w:numPr>
        <w:contextualSpacing w:val="0"/>
        <w:jc w:val="both"/>
      </w:pPr>
      <w:r w:rsidRPr="00F92534">
        <w:t>Žadatelem o pronájem/zemědělský pacht/výpůjčku pozemku může být fyzická osoba, která dovršila 18 let, je svéprávná; je občanem ČR, fyzická osoba podnikající nebo právnická osoba. Pokud není osoba občanem ČR nebo právnická osoba nemá sídlo na území ČR, rozhoduje o pronájmu/ zemědělském pachtu/výpůjčce pozemku RM.</w:t>
      </w:r>
    </w:p>
    <w:p w14:paraId="61DD0E05" w14:textId="0F5754B4" w:rsidR="00F92534" w:rsidRDefault="00F92534" w:rsidP="00F92534">
      <w:pPr>
        <w:pStyle w:val="Odstavecseseznamem"/>
        <w:numPr>
          <w:ilvl w:val="1"/>
          <w:numId w:val="3"/>
        </w:numPr>
        <w:contextualSpacing w:val="0"/>
        <w:jc w:val="both"/>
      </w:pPr>
      <w:r w:rsidRPr="00F92534">
        <w:t>Žadatel ani spolužadatel nemá vůči Městu dluhy (žadatel k Žádosti doloží Potvrzení o bezdlužnosti vůči Městu – vydává MěÚ Nejdek, Ekonomický odbor).</w:t>
      </w:r>
    </w:p>
    <w:p w14:paraId="39C4936E" w14:textId="592F491A" w:rsidR="00785DA0" w:rsidRPr="00E77320" w:rsidRDefault="00F92534" w:rsidP="00F92534">
      <w:pPr>
        <w:pStyle w:val="Odstavecseseznamem"/>
        <w:numPr>
          <w:ilvl w:val="1"/>
          <w:numId w:val="3"/>
        </w:numPr>
        <w:contextualSpacing w:val="0"/>
        <w:jc w:val="both"/>
      </w:pPr>
      <w:r w:rsidRPr="00F92534">
        <w:t>U žadatele ani spolužadatele nedošlo za uplynulé 3 roky k ukončení užívání pozemků, nebytových prostor nebo bytu v majetku Města těmto osobám, a to bez ohledu na to, zda ukončení užívání bylo formou soudního rozhodnutí, výpovědi pronajímatele či uzavření dohody o ukončení NS/SZP/SV, pokud důvodem pro tento postup bylo porušení povinností ze strany této osoby (např. neplacení nájemného, porušování dobrých mravů apod.).</w:t>
      </w:r>
    </w:p>
    <w:p w14:paraId="0B5A2EE4" w14:textId="05447B1F" w:rsidR="007F1B9C" w:rsidRPr="00C654C7" w:rsidRDefault="007F1B9C" w:rsidP="0075697A">
      <w:pPr>
        <w:jc w:val="center"/>
        <w:rPr>
          <w:b/>
          <w:sz w:val="28"/>
          <w:szCs w:val="28"/>
        </w:rPr>
      </w:pPr>
      <w:r w:rsidRPr="00C654C7">
        <w:rPr>
          <w:b/>
          <w:sz w:val="24"/>
          <w:szCs w:val="24"/>
        </w:rPr>
        <w:t>Čl. 4</w:t>
      </w:r>
      <w:r w:rsidRPr="00C654C7">
        <w:rPr>
          <w:b/>
          <w:sz w:val="24"/>
          <w:szCs w:val="24"/>
        </w:rPr>
        <w:br/>
      </w:r>
      <w:r w:rsidR="00F92534" w:rsidRPr="00F92534">
        <w:rPr>
          <w:b/>
          <w:sz w:val="28"/>
          <w:szCs w:val="28"/>
        </w:rPr>
        <w:t>Postup při podání žádosti o pronájem/zemědělský pacht/výpůjčku pozemků</w:t>
      </w:r>
    </w:p>
    <w:p w14:paraId="1DC59A9A" w14:textId="1D62A177" w:rsidR="007F1B9C" w:rsidRDefault="00BD0641" w:rsidP="00E10696">
      <w:pPr>
        <w:pStyle w:val="Odstavecseseznamem"/>
        <w:numPr>
          <w:ilvl w:val="0"/>
          <w:numId w:val="4"/>
        </w:numPr>
        <w:contextualSpacing w:val="0"/>
        <w:jc w:val="both"/>
      </w:pPr>
      <w:r w:rsidRPr="00BD0641">
        <w:t>Žádost včetně příloh se podává písemnou formou na příslušném tiskopisu na adresu Města (OISM) - příloha č. 1 Pravidel. Příslušný tiskopis je možno získat na OISM, na podatelně MěÚ nebo na webových stránkách Města (www.nejdek.cz).</w:t>
      </w:r>
    </w:p>
    <w:p w14:paraId="1B3B0289" w14:textId="16278F60" w:rsidR="00785DA0" w:rsidRDefault="00BD0641" w:rsidP="00E10696">
      <w:pPr>
        <w:pStyle w:val="Odstavecseseznamem"/>
        <w:numPr>
          <w:ilvl w:val="0"/>
          <w:numId w:val="4"/>
        </w:numPr>
        <w:contextualSpacing w:val="0"/>
        <w:jc w:val="both"/>
      </w:pPr>
      <w:r w:rsidRPr="00BD0641">
        <w:t xml:space="preserve">Došlá Žádost se eviduje na OISM v elektronické spisové službě, kde je zapsána v podacím deníku a současně v seznamu Žádostí o pronájem/ zemědělský pacht/ výpůjčku pozemku s uvedením pořadového čísla, identifikačními údaji žadatele a předmětem Žádosti. Pokud Žádost splňuje všechny formální náležitosti (jsou správně vyplněny všechny požadované části Žádosti) zaeviduje pověřený pracovník OISM Žádost do seznamu Žádostí o pronájem/zemědělský pacht/výpůjčku pozemku. Má-li Žádost zásadní nedostatky vylučující její zařazení do tohoto seznamu, vyzve OISM žadatele k doplnění chybějící náležitostí. Žadatel je povinen tyto náležitosti doplnit do 15 dnů od </w:t>
      </w:r>
      <w:r w:rsidRPr="00BD0641">
        <w:lastRenderedPageBreak/>
        <w:t>výzvy. Pokud žadatel v této lhůtě Žádost nedoplní nebo neopraví, nebude Žádost do seznamu žadatelů o pronájem pozemku zařazena. Žadatel bude o této skutečnosti ve výzvě poučen. O prominutí zmeškání lhůty v odůvodněných případech rozhoduje OISM na základě písemné žádosti žadatele.</w:t>
      </w:r>
    </w:p>
    <w:p w14:paraId="13750719" w14:textId="4BBC7DF6" w:rsidR="004C3C0A" w:rsidRDefault="00BD0641" w:rsidP="004C3C0A">
      <w:pPr>
        <w:pStyle w:val="Odstavecseseznamem"/>
        <w:numPr>
          <w:ilvl w:val="0"/>
          <w:numId w:val="4"/>
        </w:numPr>
        <w:contextualSpacing w:val="0"/>
        <w:jc w:val="both"/>
      </w:pPr>
      <w:r w:rsidRPr="00BD0641">
        <w:t>V případě, že je žadatel dlužníkem Města, nebude jeho žádost zařazena do seznamu Žádostí o pronájem/zemědělský pacht/výpůjčku pozemků.</w:t>
      </w:r>
    </w:p>
    <w:p w14:paraId="48B5DB46" w14:textId="048C7FF5" w:rsidR="007F1B9C" w:rsidRPr="00C654C7" w:rsidRDefault="007F1B9C" w:rsidP="0075697A">
      <w:pPr>
        <w:jc w:val="center"/>
        <w:rPr>
          <w:b/>
          <w:sz w:val="28"/>
          <w:szCs w:val="28"/>
        </w:rPr>
      </w:pPr>
      <w:r w:rsidRPr="00C654C7">
        <w:rPr>
          <w:b/>
          <w:sz w:val="24"/>
          <w:szCs w:val="24"/>
        </w:rPr>
        <w:t>Čl. 5</w:t>
      </w:r>
      <w:r w:rsidRPr="00C654C7">
        <w:rPr>
          <w:b/>
          <w:sz w:val="24"/>
          <w:szCs w:val="24"/>
        </w:rPr>
        <w:br/>
      </w:r>
      <w:r w:rsidR="00BD0641" w:rsidRPr="00BD0641">
        <w:rPr>
          <w:b/>
          <w:sz w:val="28"/>
          <w:szCs w:val="28"/>
        </w:rPr>
        <w:t>Postup při vyřizování Žádosti o pronájem/zemědělský pacht/výpůjčku pozemku</w:t>
      </w:r>
    </w:p>
    <w:p w14:paraId="03A9F243" w14:textId="0544C414" w:rsidR="007F1B9C" w:rsidRDefault="00BD0641" w:rsidP="00EE4126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Pověřený pracovník OISM posoudí Žádost z hlediska územního plánování, prostupnosti krajiny a zájmů Města, vše s ohledem na možnost pronájmu a vypracuje zprávu s odůvodněním pro možnost rozhodnutí o záměru pronájmu/zemědělském pachtu/výpůjčky. V odůvodnění uvede především, zda je pozemek určen pro zastavění.</w:t>
      </w:r>
    </w:p>
    <w:p w14:paraId="6E40D656" w14:textId="39B1913C" w:rsidR="00785DA0" w:rsidRDefault="00BD0641" w:rsidP="00EE4126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V případě schválení záměru pronájmu/zemědělského pachtu/výpůjčky pozemku, bude záměr zveřejněn na úřední desce Města (§ 39 odst. 1 zák. č. 128/2000 Sb., o obcích ve znění pozdějších změn a doplňků) a na webových stránkách Města, nejméně po dobu 15 dnů.</w:t>
      </w:r>
    </w:p>
    <w:p w14:paraId="3AF339AF" w14:textId="095F8C6D" w:rsidR="00EE4126" w:rsidRDefault="00BD0641" w:rsidP="00785DA0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V případě, kdy záměr pronájmu/zemědělského pachtu/výpůjčky nebude schválen, je o tom žadatel písemně informován do 30 dnů ode dne rozhodnutí.</w:t>
      </w:r>
    </w:p>
    <w:p w14:paraId="6FE8AD7F" w14:textId="394235FC" w:rsidR="00785DA0" w:rsidRDefault="00BD0641" w:rsidP="00785DA0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Po skončení zveřejnění záměru předloží pověřený pracovník OISM vedoucímu OISM nebo RM k posouzení Žádosti týkající se záměru, které splňují tato Pravidla, a to formou písemného materiálu s odůvodněním a doporučením vhodného žadatele. Součástí materiálu bude v případě doručení více žádostí, seznam Žádostí.</w:t>
      </w:r>
    </w:p>
    <w:p w14:paraId="6716F20A" w14:textId="0527ACB8" w:rsidR="00785DA0" w:rsidRDefault="00BD0641" w:rsidP="00785DA0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Vybraný žadatel, se kterým má být uzavřena NS/SZP/SV, je povinen uzavřít NS/SZP/SV do 15 dnů ode dne doručení výzvy k jejímu uzavření. Pokud nebude NS/SV ze strany žadatele podepsána ve stanovené lhůtě, bude OISM vyzván další žadatel v pořadí, dle doporučení pověřeného pracovníka. O této skutečnosti bude žadatel vyrozuměn. Tento postup platí pro všechny doporučené žadatele.</w:t>
      </w:r>
    </w:p>
    <w:p w14:paraId="51B652ED" w14:textId="15F28CD3" w:rsidR="00785DA0" w:rsidRDefault="00BD0641" w:rsidP="00BD0641">
      <w:pPr>
        <w:pStyle w:val="Odstavecseseznamem"/>
        <w:numPr>
          <w:ilvl w:val="0"/>
          <w:numId w:val="5"/>
        </w:numPr>
        <w:contextualSpacing w:val="0"/>
        <w:jc w:val="both"/>
      </w:pPr>
      <w:r w:rsidRPr="00BD0641">
        <w:t>NS/SZP/SV na dobu určitou nemůže být prodloužena. Pokud stávající nájemce/pachtýř/vypůjčitel bude mít i nadále o pronájem/zemědělský pacht/výpůjčku zájem, musí nejpozději 30 kalendářních dnů před skončením doby nájmu/zemědělského pachtu/výpůjčky podat novou Žádost o pronájem/zemědělský pacht/výpůjčku pozemku (příloha č. 1 Pravidel). Město bude při vyřizování takové Žádosti postupovat v souladu těmito Pravidly.</w:t>
      </w:r>
    </w:p>
    <w:p w14:paraId="1FF8D1B5" w14:textId="758F6BB4" w:rsidR="00D55340" w:rsidRPr="004D7CDD" w:rsidRDefault="00D55340" w:rsidP="0075697A">
      <w:pPr>
        <w:jc w:val="center"/>
        <w:rPr>
          <w:b/>
          <w:sz w:val="28"/>
          <w:szCs w:val="28"/>
        </w:rPr>
      </w:pPr>
      <w:r w:rsidRPr="004D7CDD">
        <w:rPr>
          <w:b/>
          <w:sz w:val="24"/>
          <w:szCs w:val="24"/>
        </w:rPr>
        <w:t>Čl. 6</w:t>
      </w:r>
      <w:r w:rsidRPr="004D7CDD">
        <w:rPr>
          <w:b/>
          <w:sz w:val="24"/>
          <w:szCs w:val="24"/>
        </w:rPr>
        <w:br/>
      </w:r>
      <w:r w:rsidR="00BD0641" w:rsidRPr="00BD0641">
        <w:rPr>
          <w:b/>
          <w:sz w:val="28"/>
          <w:szCs w:val="28"/>
        </w:rPr>
        <w:t>Dlouhodobý pronájem pozemků nesloužících podnikání, oblasti a ceny</w:t>
      </w:r>
    </w:p>
    <w:p w14:paraId="2791CC25" w14:textId="669A22AA" w:rsidR="00D55340" w:rsidRDefault="00BD0641" w:rsidP="00B825AD">
      <w:pPr>
        <w:pStyle w:val="Odstavecseseznamem"/>
        <w:numPr>
          <w:ilvl w:val="0"/>
          <w:numId w:val="6"/>
        </w:numPr>
        <w:contextualSpacing w:val="0"/>
        <w:jc w:val="both"/>
      </w:pPr>
      <w:r w:rsidRPr="00BD0641">
        <w:t>Dlouhodobým pronájmem pozemků nesloužících podnikání se rozumí pronájem pozemku delší než 30 kalendářních dnů s tím, že pronajatý pozemek nebo jeho část nebude sloužit nájemci pro účely jakéhokoliv podnikání.</w:t>
      </w:r>
    </w:p>
    <w:p w14:paraId="49D2E0F6" w14:textId="09C21E7B" w:rsidR="00785DA0" w:rsidRDefault="00BD0641" w:rsidP="00B825AD">
      <w:pPr>
        <w:pStyle w:val="Odstavecseseznamem"/>
        <w:numPr>
          <w:ilvl w:val="0"/>
          <w:numId w:val="6"/>
        </w:numPr>
        <w:contextualSpacing w:val="0"/>
        <w:jc w:val="both"/>
      </w:pPr>
      <w:r w:rsidRPr="00BD0641">
        <w:t>Pro účely pronájmu pozemků se dle platného územního plánu stanovují následující oblasti a ceny:</w:t>
      </w:r>
    </w:p>
    <w:p w14:paraId="676AE3F4" w14:textId="49E06B66" w:rsidR="00BD0641" w:rsidRPr="0058749A" w:rsidRDefault="00BD0641" w:rsidP="00BD0641">
      <w:pPr>
        <w:pStyle w:val="Odstavecseseznamem"/>
        <w:numPr>
          <w:ilvl w:val="1"/>
          <w:numId w:val="6"/>
        </w:numPr>
        <w:contextualSpacing w:val="0"/>
        <w:jc w:val="both"/>
      </w:pPr>
      <w:r w:rsidRPr="00BD0641">
        <w:rPr>
          <w:b/>
          <w:bCs/>
        </w:rPr>
        <w:t>Oblast I.</w:t>
      </w:r>
    </w:p>
    <w:p w14:paraId="4184F3BC" w14:textId="18092F80" w:rsidR="00BD0641" w:rsidRDefault="00BD0641" w:rsidP="00BD0641">
      <w:pPr>
        <w:pStyle w:val="Odstavecseseznamem"/>
        <w:numPr>
          <w:ilvl w:val="2"/>
          <w:numId w:val="6"/>
        </w:numPr>
        <w:contextualSpacing w:val="0"/>
        <w:jc w:val="both"/>
      </w:pPr>
      <w:r w:rsidRPr="00BD0641">
        <w:t>zahrnuje pozemky v katastrálním území Města</w:t>
      </w:r>
      <w:r>
        <w:t>,</w:t>
      </w:r>
    </w:p>
    <w:p w14:paraId="336FF6DA" w14:textId="5A3ED96E" w:rsidR="00BD0641" w:rsidRDefault="00BD0641" w:rsidP="00BD0641">
      <w:pPr>
        <w:pStyle w:val="Odstavecseseznamem"/>
        <w:numPr>
          <w:ilvl w:val="2"/>
          <w:numId w:val="6"/>
        </w:numPr>
        <w:contextualSpacing w:val="0"/>
        <w:jc w:val="both"/>
      </w:pPr>
      <w:r>
        <w:lastRenderedPageBreak/>
        <w:t>s</w:t>
      </w:r>
      <w:r w:rsidRPr="00BD0641">
        <w:t>mluvní cena za 1 m</w:t>
      </w:r>
      <w:r w:rsidRPr="000C017C">
        <w:rPr>
          <w:vertAlign w:val="superscript"/>
        </w:rPr>
        <w:t>2</w:t>
      </w:r>
      <w:r w:rsidRPr="00BD0641">
        <w:t xml:space="preserve"> ročně pro účely zahrady nebo dvora je </w:t>
      </w:r>
      <w:r w:rsidRPr="000C017C">
        <w:rPr>
          <w:b/>
          <w:bCs/>
        </w:rPr>
        <w:t>4,- Kč</w:t>
      </w:r>
      <w:r w:rsidRPr="00BD0641">
        <w:t>.</w:t>
      </w:r>
    </w:p>
    <w:p w14:paraId="38283631" w14:textId="0C3FE4E6" w:rsidR="00BD0641" w:rsidRDefault="00BD0641" w:rsidP="00BD0641">
      <w:pPr>
        <w:pStyle w:val="Odstavecseseznamem"/>
        <w:numPr>
          <w:ilvl w:val="1"/>
          <w:numId w:val="6"/>
        </w:numPr>
        <w:contextualSpacing w:val="0"/>
        <w:jc w:val="both"/>
      </w:pPr>
      <w:r w:rsidRPr="00BD0641">
        <w:rPr>
          <w:b/>
          <w:bCs/>
        </w:rPr>
        <w:t>Oblast II</w:t>
      </w:r>
      <w:r w:rsidRPr="00BD0641">
        <w:t>.</w:t>
      </w:r>
    </w:p>
    <w:p w14:paraId="0A3D1164" w14:textId="36CCDDD8" w:rsidR="00BD0641" w:rsidRDefault="00BD0641" w:rsidP="00BD0641">
      <w:pPr>
        <w:pStyle w:val="Odstavecseseznamem"/>
        <w:numPr>
          <w:ilvl w:val="2"/>
          <w:numId w:val="6"/>
        </w:numPr>
        <w:contextualSpacing w:val="0"/>
        <w:jc w:val="both"/>
      </w:pPr>
      <w:r w:rsidRPr="00BD0641">
        <w:t>zahrnuje ostatní pozemky Města v těchto katastrálních územích:</w:t>
      </w:r>
      <w:r>
        <w:t xml:space="preserve"> </w:t>
      </w:r>
      <w:r w:rsidRPr="00BD0641">
        <w:t>Vysoká Štola, Pozorka u Nejdku, Suchá u Nejdku, Fojtov, Lužec u Nejdku, Oldřichov u Nejdku, Tisová u Nejdku, Bernov a Lesík</w:t>
      </w:r>
      <w:r>
        <w:t>,</w:t>
      </w:r>
    </w:p>
    <w:p w14:paraId="6C676E20" w14:textId="1213D00F" w:rsidR="00BD0641" w:rsidRDefault="00BD0641" w:rsidP="00BD0641">
      <w:pPr>
        <w:pStyle w:val="Odstavecseseznamem"/>
        <w:numPr>
          <w:ilvl w:val="2"/>
          <w:numId w:val="6"/>
        </w:numPr>
        <w:contextualSpacing w:val="0"/>
        <w:jc w:val="both"/>
      </w:pPr>
      <w:r>
        <w:t>s</w:t>
      </w:r>
      <w:r w:rsidRPr="00BD0641">
        <w:t>mluvní cena za 1 m</w:t>
      </w:r>
      <w:r w:rsidRPr="000C017C">
        <w:rPr>
          <w:vertAlign w:val="superscript"/>
        </w:rPr>
        <w:t>2</w:t>
      </w:r>
      <w:r w:rsidRPr="00BD0641">
        <w:t xml:space="preserve"> ročně pro účely zahrady nebo dvora je </w:t>
      </w:r>
      <w:r w:rsidRPr="000C017C">
        <w:rPr>
          <w:b/>
          <w:bCs/>
        </w:rPr>
        <w:t>2,- Kč</w:t>
      </w:r>
      <w:r>
        <w:t>,</w:t>
      </w:r>
    </w:p>
    <w:p w14:paraId="1D219A15" w14:textId="57E3260E" w:rsidR="00BD0641" w:rsidRDefault="000C017C" w:rsidP="00BD0641">
      <w:pPr>
        <w:pStyle w:val="Odstavecseseznamem"/>
        <w:numPr>
          <w:ilvl w:val="2"/>
          <w:numId w:val="6"/>
        </w:numPr>
        <w:contextualSpacing w:val="0"/>
        <w:jc w:val="both"/>
      </w:pPr>
      <w:r>
        <w:t>s</w:t>
      </w:r>
      <w:r w:rsidRPr="000C017C">
        <w:t xml:space="preserve">mluvní cena za pronájem pozemků v obou oblastech za účelem pastvy nebo sekání trávy bez oplocení nebo s ohradníkem činí </w:t>
      </w:r>
      <w:r w:rsidRPr="000C017C">
        <w:rPr>
          <w:b/>
          <w:bCs/>
        </w:rPr>
        <w:t>0,20 Kč</w:t>
      </w:r>
      <w:r w:rsidRPr="000C017C">
        <w:t xml:space="preserve"> za 1 m</w:t>
      </w:r>
      <w:r w:rsidRPr="000C017C">
        <w:rPr>
          <w:vertAlign w:val="superscript"/>
        </w:rPr>
        <w:t>2</w:t>
      </w:r>
      <w:r w:rsidRPr="000C017C">
        <w:t xml:space="preserve"> za rok</w:t>
      </w:r>
      <w:r>
        <w:t>,</w:t>
      </w:r>
    </w:p>
    <w:p w14:paraId="35989FBE" w14:textId="61A0453E" w:rsidR="000C017C" w:rsidRDefault="000C017C" w:rsidP="00BD0641">
      <w:pPr>
        <w:pStyle w:val="Odstavecseseznamem"/>
        <w:numPr>
          <w:ilvl w:val="2"/>
          <w:numId w:val="6"/>
        </w:numPr>
        <w:contextualSpacing w:val="0"/>
        <w:jc w:val="both"/>
      </w:pPr>
      <w:r>
        <w:t>s</w:t>
      </w:r>
      <w:r w:rsidRPr="000C017C">
        <w:t xml:space="preserve">mluvní cena za pronájem pozemků v obou oblastech za účelem pastvy nebo sekání trávy s oplocením činí </w:t>
      </w:r>
      <w:r w:rsidRPr="000C017C">
        <w:rPr>
          <w:b/>
          <w:bCs/>
        </w:rPr>
        <w:t>0,50 Kč</w:t>
      </w:r>
      <w:r w:rsidRPr="000C017C">
        <w:t xml:space="preserve"> za 1 m</w:t>
      </w:r>
      <w:r w:rsidRPr="0058749A">
        <w:rPr>
          <w:vertAlign w:val="superscript"/>
        </w:rPr>
        <w:t>2</w:t>
      </w:r>
      <w:r w:rsidRPr="000C017C">
        <w:t xml:space="preserve"> za rok</w:t>
      </w:r>
      <w:r>
        <w:t>,</w:t>
      </w:r>
    </w:p>
    <w:p w14:paraId="3B3AE4FE" w14:textId="0C95FA9E" w:rsidR="004A562A" w:rsidRDefault="000C017C" w:rsidP="00C2747A">
      <w:pPr>
        <w:pStyle w:val="Odstavecseseznamem"/>
        <w:numPr>
          <w:ilvl w:val="2"/>
          <w:numId w:val="6"/>
        </w:numPr>
        <w:contextualSpacing w:val="0"/>
        <w:jc w:val="both"/>
      </w:pPr>
      <w:r>
        <w:t>s</w:t>
      </w:r>
      <w:r w:rsidRPr="000C017C">
        <w:t xml:space="preserve">mluvní cena za pronájem vodních ploch (nádrže, rybníky aj.) bude stanovena </w:t>
      </w:r>
      <w:r w:rsidRPr="000C017C">
        <w:rPr>
          <w:b/>
          <w:bCs/>
        </w:rPr>
        <w:t>dohodou</w:t>
      </w:r>
      <w:r w:rsidRPr="000C017C">
        <w:t>.</w:t>
      </w:r>
    </w:p>
    <w:p w14:paraId="5D6FBF89" w14:textId="6CA2CD67" w:rsidR="004D7CDD" w:rsidRPr="004D7CDD" w:rsidRDefault="004D7CDD" w:rsidP="0075697A">
      <w:pPr>
        <w:jc w:val="center"/>
        <w:rPr>
          <w:b/>
          <w:sz w:val="28"/>
          <w:szCs w:val="28"/>
        </w:rPr>
      </w:pPr>
      <w:r w:rsidRPr="004D7CDD">
        <w:rPr>
          <w:b/>
          <w:sz w:val="24"/>
          <w:szCs w:val="24"/>
        </w:rPr>
        <w:t>Čl. 7</w:t>
      </w:r>
      <w:r w:rsidRPr="004D7CDD">
        <w:rPr>
          <w:b/>
          <w:sz w:val="24"/>
          <w:szCs w:val="24"/>
        </w:rPr>
        <w:br/>
      </w:r>
      <w:r w:rsidR="005E7DBD" w:rsidRPr="005E7DBD">
        <w:rPr>
          <w:b/>
          <w:sz w:val="28"/>
          <w:szCs w:val="28"/>
        </w:rPr>
        <w:t>Dlouhodobý pronájem pozemků sloužících podnikání a ceny</w:t>
      </w:r>
    </w:p>
    <w:p w14:paraId="2313CDC0" w14:textId="5BAF17BB" w:rsidR="004D7CDD" w:rsidRDefault="005E7DBD" w:rsidP="00E76D13">
      <w:pPr>
        <w:pStyle w:val="Odstavecseseznamem"/>
        <w:numPr>
          <w:ilvl w:val="0"/>
          <w:numId w:val="7"/>
        </w:numPr>
        <w:contextualSpacing w:val="0"/>
        <w:jc w:val="both"/>
      </w:pPr>
      <w:r w:rsidRPr="005E7DBD">
        <w:t>Dlouhodobý pronájmem pozemků sloužících podnikání se rozumí pronájem pozemku delší než 30 kalendářních dnů s účelem pronájmu v jakémkoliv oboru podnikatelské činnosti vyjma provozování zemědělské prvovýroby pro samostatně hospodařící rolníky.</w:t>
      </w:r>
    </w:p>
    <w:p w14:paraId="49C91691" w14:textId="5B555F6E" w:rsidR="0079723A" w:rsidRDefault="005E7DBD" w:rsidP="005E7DBD">
      <w:pPr>
        <w:pStyle w:val="Odstavecseseznamem"/>
        <w:numPr>
          <w:ilvl w:val="0"/>
          <w:numId w:val="7"/>
        </w:numPr>
        <w:contextualSpacing w:val="0"/>
        <w:jc w:val="both"/>
      </w:pPr>
      <w:r w:rsidRPr="005E7DBD">
        <w:t>Pro účely pronájmu pozemků sloužících podnikání se dle platného územního plánu stanovují následující ceny:</w:t>
      </w:r>
    </w:p>
    <w:p w14:paraId="1DA462AD" w14:textId="5A1C6094" w:rsidR="005E7DBD" w:rsidRDefault="005E7DBD" w:rsidP="005E7DBD">
      <w:pPr>
        <w:pStyle w:val="Odstavecseseznamem"/>
        <w:numPr>
          <w:ilvl w:val="1"/>
          <w:numId w:val="7"/>
        </w:numPr>
        <w:contextualSpacing w:val="0"/>
        <w:jc w:val="both"/>
      </w:pPr>
      <w:r>
        <w:t>s</w:t>
      </w:r>
      <w:r w:rsidRPr="005E7DBD">
        <w:t>mluvní cena za pronájem pozemků v obou oblastech (</w:t>
      </w:r>
      <w:r w:rsidRPr="00567409">
        <w:t>dle čl</w:t>
      </w:r>
      <w:r w:rsidR="00567409" w:rsidRPr="00567409">
        <w:t>.</w:t>
      </w:r>
      <w:r w:rsidRPr="00567409">
        <w:t xml:space="preserve"> </w:t>
      </w:r>
      <w:r w:rsidR="00567409" w:rsidRPr="00567409">
        <w:t>6</w:t>
      </w:r>
      <w:r w:rsidRPr="00567409">
        <w:t xml:space="preserve"> odst.</w:t>
      </w:r>
      <w:r w:rsidR="00567409" w:rsidRPr="00567409">
        <w:t xml:space="preserve"> </w:t>
      </w:r>
      <w:r w:rsidRPr="00567409">
        <w:t>2</w:t>
      </w:r>
      <w:r w:rsidRPr="005E7DBD">
        <w:t xml:space="preserve">) za účelem podnikatelské činnosti (vyjma provozování zemědělské prvovýroby - </w:t>
      </w:r>
      <w:r w:rsidRPr="00567409">
        <w:t xml:space="preserve">viz. </w:t>
      </w:r>
      <w:r w:rsidR="00567409" w:rsidRPr="00567409">
        <w:t xml:space="preserve">čl. 7 </w:t>
      </w:r>
      <w:r w:rsidRPr="00567409">
        <w:t xml:space="preserve">odst. </w:t>
      </w:r>
      <w:r w:rsidR="00567409" w:rsidRPr="00567409">
        <w:t>2 b</w:t>
      </w:r>
      <w:r w:rsidRPr="00567409">
        <w:t>)</w:t>
      </w:r>
      <w:r w:rsidRPr="005E7DBD">
        <w:t xml:space="preserve"> se stanovuje v rozmezí od </w:t>
      </w:r>
      <w:r w:rsidRPr="005E7DBD">
        <w:rPr>
          <w:b/>
          <w:bCs/>
        </w:rPr>
        <w:t>20,-</w:t>
      </w:r>
      <w:r w:rsidRPr="005E7DBD">
        <w:t xml:space="preserve"> do </w:t>
      </w:r>
      <w:r w:rsidRPr="005E7DBD">
        <w:rPr>
          <w:b/>
          <w:bCs/>
        </w:rPr>
        <w:t>1000,- Kč</w:t>
      </w:r>
      <w:r w:rsidRPr="005E7DBD">
        <w:t xml:space="preserve"> za 1 m</w:t>
      </w:r>
      <w:r w:rsidRPr="005E7DBD">
        <w:rPr>
          <w:vertAlign w:val="superscript"/>
        </w:rPr>
        <w:t>2</w:t>
      </w:r>
      <w:r w:rsidRPr="005E7DBD">
        <w:t xml:space="preserve"> za rok</w:t>
      </w:r>
      <w:r>
        <w:t>,</w:t>
      </w:r>
    </w:p>
    <w:p w14:paraId="250AA803" w14:textId="23A1689B" w:rsidR="005E7DBD" w:rsidRDefault="005E7DBD" w:rsidP="005E7DBD">
      <w:pPr>
        <w:pStyle w:val="Odstavecseseznamem"/>
        <w:numPr>
          <w:ilvl w:val="1"/>
          <w:numId w:val="7"/>
        </w:numPr>
        <w:contextualSpacing w:val="0"/>
        <w:jc w:val="both"/>
      </w:pPr>
      <w:r>
        <w:t>p</w:t>
      </w:r>
      <w:r w:rsidRPr="005E7DBD">
        <w:t>ronájem pozemků k účelu provozování zemědělské prvovýroby pro samostatně hospodařící rolníky v obou oblastech (</w:t>
      </w:r>
      <w:r w:rsidRPr="00567409">
        <w:t>dle čl</w:t>
      </w:r>
      <w:r w:rsidR="00567409" w:rsidRPr="00567409">
        <w:t>.</w:t>
      </w:r>
      <w:r w:rsidRPr="00567409">
        <w:t xml:space="preserve"> </w:t>
      </w:r>
      <w:r w:rsidR="00567409" w:rsidRPr="00567409">
        <w:t>6</w:t>
      </w:r>
      <w:r w:rsidRPr="00567409">
        <w:t>. odst.</w:t>
      </w:r>
      <w:r w:rsidR="00567409" w:rsidRPr="00567409">
        <w:t xml:space="preserve"> 2</w:t>
      </w:r>
      <w:r w:rsidRPr="005E7DBD">
        <w:t xml:space="preserve">) činí </w:t>
      </w:r>
      <w:r w:rsidRPr="005E7DBD">
        <w:rPr>
          <w:b/>
          <w:bCs/>
        </w:rPr>
        <w:t>0,25 Kč</w:t>
      </w:r>
      <w:r w:rsidRPr="005E7DBD">
        <w:t xml:space="preserve"> za 1 m</w:t>
      </w:r>
      <w:r w:rsidRPr="005E7DBD">
        <w:rPr>
          <w:vertAlign w:val="superscript"/>
        </w:rPr>
        <w:t>2</w:t>
      </w:r>
      <w:r w:rsidRPr="005E7DBD">
        <w:t xml:space="preserve"> za rok, bez rozdílu, zda je pozemek oplocen či neoplocen ohradníkem.</w:t>
      </w:r>
      <w:bookmarkStart w:id="0" w:name="_Hlk74224579"/>
    </w:p>
    <w:p w14:paraId="42738E05" w14:textId="17728525" w:rsidR="004D7CDD" w:rsidRPr="004D7CDD" w:rsidRDefault="004D7CDD" w:rsidP="0075697A">
      <w:pPr>
        <w:jc w:val="center"/>
        <w:rPr>
          <w:b/>
          <w:sz w:val="28"/>
          <w:szCs w:val="28"/>
        </w:rPr>
      </w:pPr>
      <w:r w:rsidRPr="004D7CDD">
        <w:rPr>
          <w:b/>
          <w:sz w:val="24"/>
          <w:szCs w:val="24"/>
        </w:rPr>
        <w:t>Čl. 8</w:t>
      </w:r>
      <w:r w:rsidRPr="004D7CDD">
        <w:rPr>
          <w:b/>
          <w:sz w:val="24"/>
          <w:szCs w:val="24"/>
        </w:rPr>
        <w:br/>
      </w:r>
      <w:r w:rsidR="005E7DBD" w:rsidRPr="005E7DBD">
        <w:rPr>
          <w:b/>
          <w:sz w:val="28"/>
          <w:szCs w:val="28"/>
        </w:rPr>
        <w:t>Krátkodobý pronájem pozemků a ceny</w:t>
      </w:r>
    </w:p>
    <w:p w14:paraId="661C2B62" w14:textId="6A646DBA" w:rsidR="004D7CDD" w:rsidRDefault="005E7DBD" w:rsidP="00B24B37">
      <w:pPr>
        <w:pStyle w:val="Odstavecseseznamem"/>
        <w:numPr>
          <w:ilvl w:val="0"/>
          <w:numId w:val="8"/>
        </w:numPr>
        <w:contextualSpacing w:val="0"/>
        <w:jc w:val="both"/>
      </w:pPr>
      <w:r w:rsidRPr="005E7DBD">
        <w:t>Krátkodobým pronájem pozemku se rozumí jednorázový pronájem pozemku nepřesahující dobu 30 kalendářních dnů. Jedná se především o pronájem pozemku pro umístění např. prodejního stánku v rámci konání vánočního jarmarku a nejdecké pouti.</w:t>
      </w:r>
    </w:p>
    <w:p w14:paraId="29D276AD" w14:textId="17ED5181" w:rsidR="005E7DBD" w:rsidRDefault="005E7DBD" w:rsidP="005E7DBD">
      <w:pPr>
        <w:pStyle w:val="Odstavecseseznamem"/>
        <w:ind w:left="360"/>
        <w:contextualSpacing w:val="0"/>
        <w:jc w:val="both"/>
      </w:pPr>
      <w:r w:rsidRPr="005E7DBD">
        <w:t>Smluvní cena za krátkodobý pronájem pozemků v obou oblastech (</w:t>
      </w:r>
      <w:r w:rsidRPr="00567409">
        <w:t>dle čl</w:t>
      </w:r>
      <w:r w:rsidR="00567409" w:rsidRPr="00567409">
        <w:t>.</w:t>
      </w:r>
      <w:r w:rsidRPr="00567409">
        <w:t xml:space="preserve"> </w:t>
      </w:r>
      <w:r w:rsidR="00567409" w:rsidRPr="00567409">
        <w:t>6</w:t>
      </w:r>
      <w:r w:rsidRPr="00567409">
        <w:t xml:space="preserve"> odst. 2</w:t>
      </w:r>
      <w:r w:rsidRPr="005E7DBD">
        <w:t xml:space="preserve">) činí </w:t>
      </w:r>
      <w:r w:rsidRPr="00567409">
        <w:rPr>
          <w:b/>
          <w:bCs/>
        </w:rPr>
        <w:t>80,- Kč</w:t>
      </w:r>
      <w:r w:rsidRPr="005E7DBD">
        <w:t xml:space="preserve"> za 1 m</w:t>
      </w:r>
      <w:r w:rsidRPr="00567409">
        <w:rPr>
          <w:vertAlign w:val="superscript"/>
        </w:rPr>
        <w:t>2</w:t>
      </w:r>
      <w:r w:rsidRPr="005E7DBD">
        <w:t xml:space="preserve"> za den.</w:t>
      </w:r>
    </w:p>
    <w:p w14:paraId="279BCF64" w14:textId="275DFB0C" w:rsidR="00952D03" w:rsidRPr="00952D03" w:rsidRDefault="00567409" w:rsidP="00952D03">
      <w:pPr>
        <w:pStyle w:val="Odstavecseseznamem"/>
        <w:numPr>
          <w:ilvl w:val="0"/>
          <w:numId w:val="8"/>
        </w:numPr>
        <w:contextualSpacing w:val="0"/>
        <w:jc w:val="both"/>
      </w:pPr>
      <w:r w:rsidRPr="00567409">
        <w:t>Ceny podle čl</w:t>
      </w:r>
      <w:r>
        <w:t>.</w:t>
      </w:r>
      <w:r w:rsidRPr="00567409">
        <w:t xml:space="preserve"> 8 odst. 1 se nevztahují za zábor veřejného prostranství, který je upravený Obecně závaznou vyhláškou Města Nejdek č. 3/2016 o místním poplatku za užívání veřejného prostranství.</w:t>
      </w:r>
      <w:bookmarkEnd w:id="0"/>
    </w:p>
    <w:p w14:paraId="1F6FF816" w14:textId="0E5B6386" w:rsidR="00952D03" w:rsidRPr="00952D03" w:rsidRDefault="00952D03" w:rsidP="00952D03">
      <w:pPr>
        <w:jc w:val="center"/>
        <w:rPr>
          <w:b/>
          <w:sz w:val="28"/>
          <w:szCs w:val="28"/>
        </w:rPr>
      </w:pPr>
      <w:r w:rsidRPr="00952D03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9</w:t>
      </w:r>
      <w:r w:rsidRPr="00952D03">
        <w:rPr>
          <w:b/>
          <w:sz w:val="24"/>
          <w:szCs w:val="24"/>
        </w:rPr>
        <w:br/>
      </w:r>
      <w:r w:rsidRPr="00952D03">
        <w:rPr>
          <w:b/>
          <w:sz w:val="28"/>
          <w:szCs w:val="28"/>
        </w:rPr>
        <w:t>Zvýšení ceny nájemného – inflace</w:t>
      </w:r>
    </w:p>
    <w:p w14:paraId="654BAF08" w14:textId="742042FB" w:rsidR="00952D03" w:rsidRDefault="00952D03" w:rsidP="00952D03">
      <w:pPr>
        <w:numPr>
          <w:ilvl w:val="0"/>
          <w:numId w:val="30"/>
        </w:numPr>
        <w:jc w:val="both"/>
      </w:pPr>
      <w:r w:rsidRPr="00952D03">
        <w:t xml:space="preserve">RM může rozhodnout, že nájemné bude každoročně upravováno vždy k 1. lednu kalendářního roku o průměrnou roční míru inflace v České republice za uplynulý rok, přičemž pro stanovení této výše </w:t>
      </w:r>
      <w:r w:rsidRPr="00952D03">
        <w:lastRenderedPageBreak/>
        <w:t>inflace za předchozí rok je rozhodující sdělení České národní banky a centrálního statistického úřadu. V závislosti na tomto oznámení sdělí pronajímatel nájemci roční výši nájemného s tím, že nájemce případný nedoplatek za uplynulé měsíce příslušného roku doplatí pronajímateli v prvním platebním termínu pro následující splátku nájemného.</w:t>
      </w:r>
    </w:p>
    <w:p w14:paraId="0A053100" w14:textId="0558035E" w:rsidR="00952D03" w:rsidRPr="00952D03" w:rsidRDefault="00952D03" w:rsidP="00952D03">
      <w:pPr>
        <w:jc w:val="center"/>
        <w:rPr>
          <w:b/>
          <w:sz w:val="28"/>
          <w:szCs w:val="28"/>
        </w:rPr>
      </w:pPr>
      <w:r w:rsidRPr="00952D03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10</w:t>
      </w:r>
      <w:r w:rsidRPr="00952D03">
        <w:rPr>
          <w:b/>
          <w:sz w:val="24"/>
          <w:szCs w:val="24"/>
        </w:rPr>
        <w:br/>
      </w:r>
      <w:r w:rsidRPr="00952D03">
        <w:rPr>
          <w:b/>
          <w:sz w:val="28"/>
          <w:szCs w:val="28"/>
        </w:rPr>
        <w:t>Postup při uzavírání smluv</w:t>
      </w:r>
    </w:p>
    <w:p w14:paraId="04357205" w14:textId="012EDDEE" w:rsidR="00952D03" w:rsidRDefault="00B46106" w:rsidP="00B46106">
      <w:pPr>
        <w:numPr>
          <w:ilvl w:val="0"/>
          <w:numId w:val="31"/>
        </w:numPr>
        <w:jc w:val="both"/>
      </w:pPr>
      <w:r w:rsidRPr="00B46106">
        <w:t>Na základě rozhodnutí OISM nebo RM o uzavření NS/SZP/SV na pozemek sepisuje NS/SZP/SV Město (OISM) bezplatně. V případě, že v souvislosti s pronájmem/zemědělským pachtem/výpůjčkou pozemku vzniknou Městu náklady, hradí tyto náklady nájemce/pachtýř/vypůjčitel, a to před uzavřením NS/SZP/SV.</w:t>
      </w:r>
    </w:p>
    <w:p w14:paraId="1163D2F5" w14:textId="611A5D84" w:rsidR="00952D03" w:rsidRPr="00952D03" w:rsidRDefault="00952D03" w:rsidP="00952D03">
      <w:pPr>
        <w:jc w:val="center"/>
        <w:rPr>
          <w:b/>
          <w:sz w:val="28"/>
          <w:szCs w:val="28"/>
        </w:rPr>
      </w:pPr>
      <w:r w:rsidRPr="00952D03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11</w:t>
      </w:r>
      <w:r w:rsidRPr="00952D03">
        <w:rPr>
          <w:b/>
          <w:sz w:val="24"/>
          <w:szCs w:val="24"/>
        </w:rPr>
        <w:br/>
      </w:r>
      <w:r w:rsidRPr="00952D03">
        <w:rPr>
          <w:b/>
          <w:sz w:val="28"/>
          <w:szCs w:val="28"/>
        </w:rPr>
        <w:t>Kontrola pronajatých/propachtovaných/vypůjčených pozemků</w:t>
      </w:r>
    </w:p>
    <w:p w14:paraId="3DA0A9C4" w14:textId="7E04A2D0" w:rsidR="00952D03" w:rsidRDefault="00B46106" w:rsidP="00B46106">
      <w:pPr>
        <w:numPr>
          <w:ilvl w:val="0"/>
          <w:numId w:val="32"/>
        </w:numPr>
        <w:jc w:val="both"/>
      </w:pPr>
      <w:r w:rsidRPr="00B46106">
        <w:t>OISM zajišťuje kontrolu využívání pronajatých/propachtovaných/vypůjčených pozemků.</w:t>
      </w:r>
    </w:p>
    <w:p w14:paraId="12E6FDFA" w14:textId="70C827ED" w:rsidR="00B46106" w:rsidRDefault="00B46106" w:rsidP="00B46106">
      <w:pPr>
        <w:numPr>
          <w:ilvl w:val="0"/>
          <w:numId w:val="32"/>
        </w:numPr>
        <w:jc w:val="both"/>
      </w:pPr>
      <w:r w:rsidRPr="00B46106">
        <w:t>V případě, že pověřený pracovník OISM zjistí, že pozemek je užíván za jiným účelem, než je uvedeno v NS/SZP/SV nebo není užíván vůbec, vyzve nájemce/pachtýře/vypůjčitele k nápravě do 30 dnů. Pokud v tomto termínu nedojde k nápravě, může být NS/SZP/SV vypovězena.</w:t>
      </w:r>
    </w:p>
    <w:p w14:paraId="579D96D9" w14:textId="0412367A" w:rsidR="00952D03" w:rsidRPr="00952D03" w:rsidRDefault="00952D03" w:rsidP="00952D03">
      <w:pPr>
        <w:jc w:val="center"/>
        <w:rPr>
          <w:b/>
          <w:sz w:val="28"/>
          <w:szCs w:val="28"/>
        </w:rPr>
      </w:pPr>
      <w:r w:rsidRPr="00952D03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12</w:t>
      </w:r>
      <w:r w:rsidRPr="00952D03">
        <w:rPr>
          <w:b/>
          <w:sz w:val="24"/>
          <w:szCs w:val="24"/>
        </w:rPr>
        <w:br/>
      </w:r>
      <w:r w:rsidRPr="00952D03">
        <w:rPr>
          <w:b/>
          <w:sz w:val="28"/>
          <w:szCs w:val="28"/>
        </w:rPr>
        <w:t>Přechodná ustanovení</w:t>
      </w:r>
    </w:p>
    <w:p w14:paraId="5042B0B1" w14:textId="18B161BB" w:rsidR="00952D03" w:rsidRDefault="00B46106" w:rsidP="00B46106">
      <w:pPr>
        <w:numPr>
          <w:ilvl w:val="0"/>
          <w:numId w:val="33"/>
        </w:numPr>
        <w:jc w:val="both"/>
      </w:pPr>
      <w:r w:rsidRPr="00B46106">
        <w:t>Všechny NS/SZP/SV uzavřené před účinností těchto Pravidel zůstávají v platnosti, vyjma smluv, u kterých nedošlo k úpravě ceny dle Pravidel pro pronájem pozemků z majetku Města Nejdek, Změna č. 1 schválena usnesením RM č. RM/1103/40/16 ze dne 23. 5. 2016.</w:t>
      </w:r>
    </w:p>
    <w:p w14:paraId="19CF6C04" w14:textId="103B9F3B" w:rsidR="004E460B" w:rsidRPr="004E460B" w:rsidRDefault="00A82E0D" w:rsidP="0075697A">
      <w:pPr>
        <w:jc w:val="center"/>
        <w:rPr>
          <w:b/>
          <w:sz w:val="28"/>
          <w:szCs w:val="28"/>
        </w:rPr>
      </w:pPr>
      <w:r w:rsidRPr="004E460B">
        <w:rPr>
          <w:b/>
          <w:sz w:val="24"/>
          <w:szCs w:val="24"/>
        </w:rPr>
        <w:t xml:space="preserve">Čl. </w:t>
      </w:r>
      <w:r w:rsidR="00B46106">
        <w:rPr>
          <w:b/>
          <w:sz w:val="24"/>
          <w:szCs w:val="24"/>
        </w:rPr>
        <w:t>13</w:t>
      </w:r>
      <w:r w:rsidR="004E460B" w:rsidRPr="004E460B">
        <w:rPr>
          <w:b/>
          <w:sz w:val="24"/>
          <w:szCs w:val="24"/>
        </w:rPr>
        <w:br/>
      </w:r>
      <w:r w:rsidR="004E460B" w:rsidRPr="004E460B">
        <w:rPr>
          <w:b/>
          <w:sz w:val="28"/>
          <w:szCs w:val="28"/>
        </w:rPr>
        <w:t>Závěrečná ustanovení</w:t>
      </w:r>
    </w:p>
    <w:p w14:paraId="387F962E" w14:textId="63B18EA0" w:rsidR="001C5DBC" w:rsidRDefault="001C5DBC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1C5DBC">
        <w:t>Za aktualizaci tohoto předpisu odpovídá jeho zpracovatel.</w:t>
      </w:r>
    </w:p>
    <w:p w14:paraId="2DB96F23" w14:textId="56F8B5B0" w:rsidR="001A18EA" w:rsidRDefault="00D905AA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D905AA">
        <w:t>Pozemky, jejichž způsob pronajímání/pachtu není těmito Pravidly řešen, budou pronajímány/propachtovány za smluvní ceny.</w:t>
      </w:r>
    </w:p>
    <w:p w14:paraId="7BEA225E" w14:textId="06C2931A" w:rsidR="001A18EA" w:rsidRDefault="00D905AA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D905AA">
        <w:t>Výjimky z těchto Pravidel schvaluje RM.</w:t>
      </w:r>
    </w:p>
    <w:p w14:paraId="034CD630" w14:textId="1E8BBF7F" w:rsidR="001C5DBC" w:rsidRDefault="001C5DBC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1C5DBC">
        <w:t xml:space="preserve">Tímto předpisem se ruší </w:t>
      </w:r>
      <w:r w:rsidR="001A18EA">
        <w:t>Pravidla</w:t>
      </w:r>
      <w:r w:rsidRPr="001C5DBC">
        <w:t xml:space="preserve"> č. </w:t>
      </w:r>
      <w:r w:rsidR="001A18EA">
        <w:t>0</w:t>
      </w:r>
      <w:r w:rsidR="00D905AA">
        <w:t>8</w:t>
      </w:r>
      <w:r w:rsidRPr="001C5DBC">
        <w:t>/20</w:t>
      </w:r>
      <w:r w:rsidR="001A18EA">
        <w:t>1</w:t>
      </w:r>
      <w:r w:rsidR="00D905AA">
        <w:t>7</w:t>
      </w:r>
      <w:r w:rsidRPr="001C5DBC">
        <w:t xml:space="preserve"> </w:t>
      </w:r>
      <w:r w:rsidR="00BE55BA" w:rsidRPr="00BE55BA">
        <w:t>pro pronájem/zemědělský pacht/výpůjčku pozemků z majetku města Nejdek ze dne 1.</w:t>
      </w:r>
      <w:r w:rsidR="00BE55BA">
        <w:t xml:space="preserve"> </w:t>
      </w:r>
      <w:r w:rsidR="00BE55BA" w:rsidRPr="00BE55BA">
        <w:t>7</w:t>
      </w:r>
      <w:r w:rsidR="00BE55BA">
        <w:t xml:space="preserve">. </w:t>
      </w:r>
      <w:r w:rsidR="00BE55BA" w:rsidRPr="00BE55BA">
        <w:t>2017</w:t>
      </w:r>
      <w:r w:rsidRPr="001C5DBC">
        <w:t>.</w:t>
      </w:r>
    </w:p>
    <w:p w14:paraId="456F8E53" w14:textId="50A573FB" w:rsidR="004E460B" w:rsidRDefault="001A18EA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1A18EA">
        <w:t>Tento předpis byl schválen na základě usnesení č. RM/</w:t>
      </w:r>
      <w:r w:rsidR="00BF21D9">
        <w:t>2266</w:t>
      </w:r>
      <w:r w:rsidRPr="001A18EA">
        <w:t>/</w:t>
      </w:r>
      <w:r w:rsidR="00BE55BA">
        <w:t>81</w:t>
      </w:r>
      <w:r w:rsidRPr="001A18EA">
        <w:t>/202</w:t>
      </w:r>
      <w:r w:rsidR="00BE55BA">
        <w:t>1</w:t>
      </w:r>
      <w:r w:rsidRPr="001A18EA">
        <w:t>.</w:t>
      </w:r>
    </w:p>
    <w:p w14:paraId="597E4F19" w14:textId="15A0D3B9" w:rsidR="001C5DBC" w:rsidRDefault="001C5DBC" w:rsidP="00B24B37">
      <w:pPr>
        <w:pStyle w:val="Odstavecseseznamem"/>
        <w:numPr>
          <w:ilvl w:val="0"/>
          <w:numId w:val="23"/>
        </w:numPr>
        <w:contextualSpacing w:val="0"/>
        <w:jc w:val="both"/>
      </w:pPr>
      <w:r w:rsidRPr="001C5DBC">
        <w:t xml:space="preserve">Tento předpis nabývá platnosti a účinnosti dne </w:t>
      </w:r>
      <w:r>
        <w:t>1</w:t>
      </w:r>
      <w:r w:rsidRPr="001C5DBC">
        <w:t xml:space="preserve">. </w:t>
      </w:r>
      <w:r w:rsidR="00BE55BA">
        <w:t>7</w:t>
      </w:r>
      <w:r w:rsidRPr="001C5DBC">
        <w:t>. 20</w:t>
      </w:r>
      <w:r>
        <w:t>2</w:t>
      </w:r>
      <w:r w:rsidR="00BE55BA">
        <w:t>1</w:t>
      </w:r>
      <w:r w:rsidRPr="001C5DBC">
        <w:t>.</w:t>
      </w:r>
    </w:p>
    <w:p w14:paraId="45F566D9" w14:textId="77777777" w:rsidR="008A466B" w:rsidRDefault="008A466B" w:rsidP="0075697A"/>
    <w:p w14:paraId="72776D91" w14:textId="77777777" w:rsidR="008A466B" w:rsidRDefault="008A466B" w:rsidP="0075697A"/>
    <w:p w14:paraId="6AB3529A" w14:textId="77777777" w:rsidR="008A466B" w:rsidRDefault="008A466B" w:rsidP="0075697A"/>
    <w:p w14:paraId="7C74D2C1" w14:textId="44FD6D6E" w:rsidR="00A82E0D" w:rsidRDefault="004E460B" w:rsidP="0075697A">
      <w:pPr>
        <w:spacing w:after="0"/>
      </w:pPr>
      <w:r>
        <w:t>V Nejdku dne</w:t>
      </w:r>
      <w:r w:rsidR="007921BF">
        <w:t xml:space="preserve"> </w:t>
      </w:r>
      <w:r w:rsidR="00BE55BA">
        <w:t>18</w:t>
      </w:r>
      <w:r w:rsidR="00D20BA0" w:rsidRPr="007921BF">
        <w:t xml:space="preserve">. </w:t>
      </w:r>
      <w:r w:rsidR="00BE55BA">
        <w:t>června</w:t>
      </w:r>
      <w:r w:rsidR="00D20BA0" w:rsidRPr="007921BF">
        <w:t xml:space="preserve"> 202</w:t>
      </w:r>
      <w:r w:rsidR="00BE55BA">
        <w:t>1</w:t>
      </w:r>
      <w:r w:rsidRPr="007921BF">
        <w:tab/>
      </w:r>
      <w:r w:rsidRPr="007921BF">
        <w:tab/>
      </w:r>
      <w:r w:rsidR="007921BF">
        <w:tab/>
      </w:r>
      <w:r w:rsidR="007921BF">
        <w:tab/>
      </w:r>
      <w:r>
        <w:tab/>
      </w:r>
      <w:r>
        <w:tab/>
      </w:r>
      <w:r w:rsidR="001A18EA">
        <w:t>Ludmila Vocelková</w:t>
      </w:r>
    </w:p>
    <w:p w14:paraId="28C63D23" w14:textId="0663E412" w:rsidR="00D73BF3" w:rsidRDefault="00973887" w:rsidP="00756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8EA">
        <w:t>starostka města</w:t>
      </w:r>
      <w:r>
        <w:t xml:space="preserve"> Nejdek</w:t>
      </w:r>
    </w:p>
    <w:sectPr w:rsidR="00D73BF3" w:rsidSect="00102EC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40A5" w14:textId="77777777" w:rsidR="00BF3F42" w:rsidRDefault="00BF3F42" w:rsidP="00103DFA">
      <w:pPr>
        <w:spacing w:after="0" w:line="240" w:lineRule="auto"/>
      </w:pPr>
      <w:r>
        <w:separator/>
      </w:r>
    </w:p>
  </w:endnote>
  <w:endnote w:type="continuationSeparator" w:id="0">
    <w:p w14:paraId="5E1786FF" w14:textId="77777777" w:rsidR="00BF3F42" w:rsidRDefault="00BF3F42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8383BF" w14:textId="77777777" w:rsidR="004C247D" w:rsidRPr="004C247D" w:rsidRDefault="004C247D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102EC1">
          <w:rPr>
            <w:noProof/>
            <w:sz w:val="20"/>
            <w:szCs w:val="20"/>
          </w:rPr>
          <w:t>7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E70275" w14:textId="77777777" w:rsidR="004C247D" w:rsidRPr="004C247D" w:rsidRDefault="004C247D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102EC1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809D" w14:textId="77777777" w:rsidR="00BF3F42" w:rsidRDefault="00BF3F42" w:rsidP="00103DFA">
      <w:pPr>
        <w:spacing w:after="0" w:line="240" w:lineRule="auto"/>
      </w:pPr>
      <w:r>
        <w:separator/>
      </w:r>
    </w:p>
  </w:footnote>
  <w:footnote w:type="continuationSeparator" w:id="0">
    <w:p w14:paraId="0058CF5B" w14:textId="77777777" w:rsidR="00BF3F42" w:rsidRDefault="00BF3F42" w:rsidP="0010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0E66" w14:textId="77777777" w:rsidR="00103DFA" w:rsidRDefault="00103DFA" w:rsidP="008957AA">
    <w:pPr>
      <w:pStyle w:val="Zhlav"/>
      <w:tabs>
        <w:tab w:val="clear" w:pos="4536"/>
      </w:tabs>
      <w:jc w:val="right"/>
      <w:rPr>
        <w:rFonts w:cs="Calibri"/>
      </w:rPr>
    </w:pPr>
    <w:r w:rsidRPr="005E3FB6">
      <w:rPr>
        <w:rFonts w:cstheme="minorHAnsi"/>
        <w:noProof/>
        <w:lang w:eastAsia="cs-CZ"/>
      </w:rPr>
      <w:drawing>
        <wp:anchor distT="0" distB="0" distL="114300" distR="114300" simplePos="0" relativeHeight="251663360" behindDoc="1" locked="0" layoutInCell="1" allowOverlap="1" wp14:anchorId="2595D2EB" wp14:editId="7FC93F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5600" cy="1220400"/>
          <wp:effectExtent l="0" t="0" r="3175" b="0"/>
          <wp:wrapTight wrapText="bothSides">
            <wp:wrapPolygon edited="0">
              <wp:start x="7568" y="0"/>
              <wp:lineTo x="0" y="5735"/>
              <wp:lineTo x="0" y="21251"/>
              <wp:lineTo x="20812" y="21251"/>
              <wp:lineTo x="20812" y="7084"/>
              <wp:lineTo x="19866" y="5735"/>
              <wp:lineTo x="12298" y="0"/>
              <wp:lineTo x="7568" y="0"/>
            </wp:wrapPolygon>
          </wp:wrapTight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E57B1" w14:textId="77777777" w:rsidR="00103DFA" w:rsidRPr="00103DFA" w:rsidRDefault="00103DFA" w:rsidP="00300201">
    <w:pPr>
      <w:pStyle w:val="Zhlav"/>
      <w:tabs>
        <w:tab w:val="clear" w:pos="4536"/>
      </w:tabs>
      <w:jc w:val="right"/>
      <w:rPr>
        <w:rFonts w:cstheme="minorHAnsi"/>
      </w:rPr>
    </w:pPr>
    <w:r>
      <w:rPr>
        <w:rFonts w:cstheme="minorHAnsi"/>
      </w:rPr>
      <w:t xml:space="preserve">Město Nejdek </w:t>
    </w:r>
    <w:r w:rsidRPr="005E3FB6">
      <w:rPr>
        <w:rFonts w:cstheme="minorHAnsi"/>
        <w:color w:val="000000"/>
      </w:rPr>
      <w:t>•</w:t>
    </w:r>
    <w:r w:rsidRPr="00103DFA">
      <w:rPr>
        <w:rFonts w:cstheme="minorHAnsi"/>
      </w:rPr>
      <w:t xml:space="preserve"> náměst</w:t>
    </w:r>
    <w:r>
      <w:rPr>
        <w:rFonts w:cstheme="minorHAnsi"/>
      </w:rPr>
      <w:t xml:space="preserve">í Karla IV. 239, 362 21 Nejdek </w:t>
    </w:r>
    <w:r w:rsidRPr="005E3FB6">
      <w:rPr>
        <w:rFonts w:cstheme="minorHAnsi"/>
        <w:color w:val="000000"/>
      </w:rPr>
      <w:t>•</w:t>
    </w:r>
    <w:r w:rsidR="007B7AE8">
      <w:rPr>
        <w:rFonts w:cstheme="minorHAnsi"/>
      </w:rPr>
      <w:t xml:space="preserve"> t</w:t>
    </w:r>
    <w:r w:rsidRPr="00103DFA">
      <w:rPr>
        <w:rFonts w:cstheme="minorHAnsi"/>
      </w:rPr>
      <w:t>elefon 353 240</w:t>
    </w:r>
    <w:r w:rsidR="008957AA">
      <w:rPr>
        <w:rFonts w:cstheme="minorHAnsi"/>
      </w:rPr>
      <w:t> </w:t>
    </w:r>
    <w:r w:rsidRPr="00103DFA">
      <w:rPr>
        <w:rFonts w:cstheme="minorHAnsi"/>
      </w:rPr>
      <w:t>111</w:t>
    </w:r>
  </w:p>
  <w:p w14:paraId="3A56E5B6" w14:textId="5747724E" w:rsidR="00103DFA" w:rsidRPr="00103DFA" w:rsidRDefault="00103DFA" w:rsidP="007B7AE8">
    <w:pPr>
      <w:pStyle w:val="Zhlav"/>
      <w:pBdr>
        <w:between w:val="single" w:sz="4" w:space="1" w:color="auto"/>
      </w:pBdr>
      <w:tabs>
        <w:tab w:val="clear" w:pos="4536"/>
      </w:tabs>
      <w:spacing w:before="40"/>
      <w:jc w:val="right"/>
      <w:rPr>
        <w:rFonts w:cstheme="minorHAnsi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8708C9" wp14:editId="6568EB59">
              <wp:simplePos x="0" y="0"/>
              <wp:positionH relativeFrom="column">
                <wp:posOffset>1476375</wp:posOffset>
              </wp:positionH>
              <wp:positionV relativeFrom="paragraph">
                <wp:posOffset>17780</wp:posOffset>
              </wp:positionV>
              <wp:extent cx="4284000" cy="0"/>
              <wp:effectExtent l="19050" t="19050" r="40640" b="3810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4000" cy="0"/>
                      </a:xfrm>
                      <a:prstGeom prst="line">
                        <a:avLst/>
                      </a:prstGeom>
                      <a:noFill/>
                      <a:ln w="9398" cap="sq">
                        <a:solidFill>
                          <a:srgbClr val="5F5E5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D6E0A" id="Přímá spojnic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.4pt" to="453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" strokecolor="#5f5e5e" strokeweight=".74pt">
              <v:stroke joinstyle="miter" endcap="square"/>
            </v:line>
          </w:pict>
        </mc:Fallback>
      </mc:AlternateContent>
    </w:r>
    <w:r w:rsidRPr="004F32AB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977E" wp14:editId="41D56E4D">
              <wp:simplePos x="0" y="0"/>
              <wp:positionH relativeFrom="column">
                <wp:posOffset>1476375</wp:posOffset>
              </wp:positionH>
              <wp:positionV relativeFrom="paragraph">
                <wp:posOffset>0</wp:posOffset>
              </wp:positionV>
              <wp:extent cx="4284000" cy="0"/>
              <wp:effectExtent l="19050" t="19050" r="40640" b="3810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4000" cy="0"/>
                      </a:xfrm>
                      <a:prstGeom prst="line">
                        <a:avLst/>
                      </a:prstGeom>
                      <a:noFill/>
                      <a:ln w="9398" cap="sq">
                        <a:solidFill>
                          <a:srgbClr val="C70C0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F5B86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" strokecolor="#c70c0f" strokeweight=".74pt">
              <v:stroke joinstyle="miter" endcap="square"/>
            </v:line>
          </w:pict>
        </mc:Fallback>
      </mc:AlternateContent>
    </w:r>
    <w:r w:rsidR="00C05E5A">
      <w:rPr>
        <w:rFonts w:cstheme="minorHAnsi"/>
      </w:rPr>
      <w:t>RADA MĚSTA</w:t>
    </w:r>
  </w:p>
  <w:p w14:paraId="32B74ABD" w14:textId="77777777" w:rsidR="00103DFA" w:rsidRDefault="00103DFA" w:rsidP="008957AA">
    <w:pPr>
      <w:pStyle w:val="Zhlav"/>
      <w:tabs>
        <w:tab w:val="clear" w:pos="4536"/>
      </w:tabs>
      <w:jc w:val="right"/>
    </w:pPr>
  </w:p>
  <w:p w14:paraId="3CBB0369" w14:textId="77777777" w:rsidR="00103DFA" w:rsidRDefault="00103DFA" w:rsidP="008957AA">
    <w:pPr>
      <w:pStyle w:val="Zhlav"/>
      <w:jc w:val="right"/>
    </w:pPr>
  </w:p>
  <w:p w14:paraId="6D7EA94F" w14:textId="77777777" w:rsidR="00103DFA" w:rsidRDefault="00103DFA" w:rsidP="008957AA">
    <w:pPr>
      <w:pStyle w:val="Zhlav"/>
      <w:jc w:val="right"/>
    </w:pPr>
  </w:p>
  <w:p w14:paraId="2F32378F" w14:textId="77777777" w:rsidR="008957AA" w:rsidRDefault="008957AA" w:rsidP="008957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7849A6"/>
    <w:multiLevelType w:val="hybridMultilevel"/>
    <w:tmpl w:val="CCC8A81E"/>
    <w:lvl w:ilvl="0" w:tplc="5314B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C337EB"/>
    <w:multiLevelType w:val="hybridMultilevel"/>
    <w:tmpl w:val="56DCA156"/>
    <w:lvl w:ilvl="0" w:tplc="3A462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73035C"/>
    <w:multiLevelType w:val="hybridMultilevel"/>
    <w:tmpl w:val="1E70100E"/>
    <w:lvl w:ilvl="0" w:tplc="36BC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493CF9"/>
    <w:multiLevelType w:val="hybridMultilevel"/>
    <w:tmpl w:val="F520687E"/>
    <w:lvl w:ilvl="0" w:tplc="BCB02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106"/>
    <w:multiLevelType w:val="multilevel"/>
    <w:tmpl w:val="87288C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822A8E"/>
    <w:multiLevelType w:val="multilevel"/>
    <w:tmpl w:val="19B247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BC5AF8"/>
    <w:multiLevelType w:val="hybridMultilevel"/>
    <w:tmpl w:val="03DEAAB6"/>
    <w:lvl w:ilvl="0" w:tplc="C7885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7544"/>
    <w:multiLevelType w:val="hybridMultilevel"/>
    <w:tmpl w:val="5D004400"/>
    <w:lvl w:ilvl="0" w:tplc="269A6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2073C2"/>
    <w:multiLevelType w:val="multilevel"/>
    <w:tmpl w:val="AE50D9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9D3120"/>
    <w:multiLevelType w:val="multilevel"/>
    <w:tmpl w:val="82F21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8"/>
  </w:num>
  <w:num w:numId="5">
    <w:abstractNumId w:val="8"/>
  </w:num>
  <w:num w:numId="6">
    <w:abstractNumId w:val="20"/>
  </w:num>
  <w:num w:numId="7">
    <w:abstractNumId w:val="24"/>
  </w:num>
  <w:num w:numId="8">
    <w:abstractNumId w:val="10"/>
  </w:num>
  <w:num w:numId="9">
    <w:abstractNumId w:val="32"/>
  </w:num>
  <w:num w:numId="10">
    <w:abstractNumId w:val="1"/>
  </w:num>
  <w:num w:numId="11">
    <w:abstractNumId w:val="7"/>
  </w:num>
  <w:num w:numId="12">
    <w:abstractNumId w:val="19"/>
  </w:num>
  <w:num w:numId="13">
    <w:abstractNumId w:val="14"/>
  </w:num>
  <w:num w:numId="14">
    <w:abstractNumId w:val="4"/>
  </w:num>
  <w:num w:numId="15">
    <w:abstractNumId w:val="31"/>
  </w:num>
  <w:num w:numId="16">
    <w:abstractNumId w:val="12"/>
  </w:num>
  <w:num w:numId="17">
    <w:abstractNumId w:val="13"/>
  </w:num>
  <w:num w:numId="18">
    <w:abstractNumId w:val="30"/>
  </w:num>
  <w:num w:numId="19">
    <w:abstractNumId w:val="23"/>
  </w:num>
  <w:num w:numId="20">
    <w:abstractNumId w:val="27"/>
  </w:num>
  <w:num w:numId="21">
    <w:abstractNumId w:val="15"/>
  </w:num>
  <w:num w:numId="22">
    <w:abstractNumId w:val="2"/>
  </w:num>
  <w:num w:numId="23">
    <w:abstractNumId w:val="26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  <w:num w:numId="28">
    <w:abstractNumId w:val="16"/>
  </w:num>
  <w:num w:numId="29">
    <w:abstractNumId w:val="22"/>
  </w:num>
  <w:num w:numId="30">
    <w:abstractNumId w:val="18"/>
  </w:num>
  <w:num w:numId="31">
    <w:abstractNumId w:val="17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FA"/>
    <w:rsid w:val="000376C8"/>
    <w:rsid w:val="00052048"/>
    <w:rsid w:val="00080C07"/>
    <w:rsid w:val="000A2ED6"/>
    <w:rsid w:val="000C017C"/>
    <w:rsid w:val="000C1F18"/>
    <w:rsid w:val="000D7EBC"/>
    <w:rsid w:val="000F0DC6"/>
    <w:rsid w:val="00102EC1"/>
    <w:rsid w:val="00103DFA"/>
    <w:rsid w:val="00127DC9"/>
    <w:rsid w:val="00147B14"/>
    <w:rsid w:val="00193023"/>
    <w:rsid w:val="001A18EA"/>
    <w:rsid w:val="001C5DBC"/>
    <w:rsid w:val="002724A0"/>
    <w:rsid w:val="002C3114"/>
    <w:rsid w:val="002E4DFA"/>
    <w:rsid w:val="002F370F"/>
    <w:rsid w:val="00300201"/>
    <w:rsid w:val="00314EEF"/>
    <w:rsid w:val="003164C4"/>
    <w:rsid w:val="003573A7"/>
    <w:rsid w:val="00357E46"/>
    <w:rsid w:val="003A436D"/>
    <w:rsid w:val="003B6870"/>
    <w:rsid w:val="003C4E18"/>
    <w:rsid w:val="003F1D52"/>
    <w:rsid w:val="004300F5"/>
    <w:rsid w:val="004406C2"/>
    <w:rsid w:val="00446B9B"/>
    <w:rsid w:val="004A27B4"/>
    <w:rsid w:val="004A562A"/>
    <w:rsid w:val="004C247D"/>
    <w:rsid w:val="004C3C0A"/>
    <w:rsid w:val="004D317D"/>
    <w:rsid w:val="004D7CDD"/>
    <w:rsid w:val="004E460B"/>
    <w:rsid w:val="004E48BC"/>
    <w:rsid w:val="004F1A90"/>
    <w:rsid w:val="004F60B4"/>
    <w:rsid w:val="005258DC"/>
    <w:rsid w:val="005312FE"/>
    <w:rsid w:val="00537475"/>
    <w:rsid w:val="0054466B"/>
    <w:rsid w:val="0055144A"/>
    <w:rsid w:val="00555478"/>
    <w:rsid w:val="00567409"/>
    <w:rsid w:val="0058749A"/>
    <w:rsid w:val="00590654"/>
    <w:rsid w:val="00592E24"/>
    <w:rsid w:val="005E52D0"/>
    <w:rsid w:val="005E7DBD"/>
    <w:rsid w:val="005F6E9B"/>
    <w:rsid w:val="006127EA"/>
    <w:rsid w:val="00636726"/>
    <w:rsid w:val="00640C06"/>
    <w:rsid w:val="00650EB1"/>
    <w:rsid w:val="00655A5C"/>
    <w:rsid w:val="006834DE"/>
    <w:rsid w:val="006A4A14"/>
    <w:rsid w:val="006B3E7D"/>
    <w:rsid w:val="006C7021"/>
    <w:rsid w:val="006D6832"/>
    <w:rsid w:val="00730423"/>
    <w:rsid w:val="00734583"/>
    <w:rsid w:val="007357C0"/>
    <w:rsid w:val="0075697A"/>
    <w:rsid w:val="0076505A"/>
    <w:rsid w:val="007815A4"/>
    <w:rsid w:val="00785DA0"/>
    <w:rsid w:val="007921BF"/>
    <w:rsid w:val="0079723A"/>
    <w:rsid w:val="007B7AE8"/>
    <w:rsid w:val="007C180B"/>
    <w:rsid w:val="007D4160"/>
    <w:rsid w:val="007F1B9C"/>
    <w:rsid w:val="007F3F39"/>
    <w:rsid w:val="0080073A"/>
    <w:rsid w:val="00813CD6"/>
    <w:rsid w:val="00851C84"/>
    <w:rsid w:val="008957AA"/>
    <w:rsid w:val="008A466B"/>
    <w:rsid w:val="008B4C8D"/>
    <w:rsid w:val="008C051C"/>
    <w:rsid w:val="008D2322"/>
    <w:rsid w:val="008E4EDF"/>
    <w:rsid w:val="00905AAA"/>
    <w:rsid w:val="00952D03"/>
    <w:rsid w:val="00973887"/>
    <w:rsid w:val="0099371A"/>
    <w:rsid w:val="009E2970"/>
    <w:rsid w:val="00A0000A"/>
    <w:rsid w:val="00A21CEC"/>
    <w:rsid w:val="00A367D7"/>
    <w:rsid w:val="00A771FA"/>
    <w:rsid w:val="00A82E0D"/>
    <w:rsid w:val="00A85D6F"/>
    <w:rsid w:val="00AB6C25"/>
    <w:rsid w:val="00B1770F"/>
    <w:rsid w:val="00B24B37"/>
    <w:rsid w:val="00B26326"/>
    <w:rsid w:val="00B46106"/>
    <w:rsid w:val="00B825AD"/>
    <w:rsid w:val="00BD0641"/>
    <w:rsid w:val="00BD5186"/>
    <w:rsid w:val="00BE55BA"/>
    <w:rsid w:val="00BF21D9"/>
    <w:rsid w:val="00BF3F42"/>
    <w:rsid w:val="00C05E5A"/>
    <w:rsid w:val="00C17E2B"/>
    <w:rsid w:val="00C207B9"/>
    <w:rsid w:val="00C2747A"/>
    <w:rsid w:val="00C3420B"/>
    <w:rsid w:val="00C45524"/>
    <w:rsid w:val="00C572F6"/>
    <w:rsid w:val="00C654C7"/>
    <w:rsid w:val="00C90D31"/>
    <w:rsid w:val="00CB0FE0"/>
    <w:rsid w:val="00CD57D0"/>
    <w:rsid w:val="00D00FE3"/>
    <w:rsid w:val="00D03702"/>
    <w:rsid w:val="00D1748E"/>
    <w:rsid w:val="00D17BE8"/>
    <w:rsid w:val="00D20BA0"/>
    <w:rsid w:val="00D437C8"/>
    <w:rsid w:val="00D55340"/>
    <w:rsid w:val="00D606C1"/>
    <w:rsid w:val="00D73BF3"/>
    <w:rsid w:val="00D905AA"/>
    <w:rsid w:val="00D97154"/>
    <w:rsid w:val="00E0753F"/>
    <w:rsid w:val="00E10696"/>
    <w:rsid w:val="00E7211A"/>
    <w:rsid w:val="00E76D13"/>
    <w:rsid w:val="00E77320"/>
    <w:rsid w:val="00E93D3A"/>
    <w:rsid w:val="00ED2E78"/>
    <w:rsid w:val="00EE4126"/>
    <w:rsid w:val="00F21F86"/>
    <w:rsid w:val="00F47065"/>
    <w:rsid w:val="00F61CB3"/>
    <w:rsid w:val="00F92534"/>
    <w:rsid w:val="00F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E22DF7"/>
  <w15:chartTrackingRefBased/>
  <w15:docId w15:val="{AAD445E8-0332-4892-B5F6-AD6A2D2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0C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4E0D-69C0-4975-9DD5-FB6B2EEF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1880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Bönsch Petr</dc:creator>
  <cp:keywords/>
  <dc:description/>
  <cp:lastModifiedBy>Heichlová Xenie</cp:lastModifiedBy>
  <cp:revision>3</cp:revision>
  <dcterms:created xsi:type="dcterms:W3CDTF">2021-06-14T06:47:00Z</dcterms:created>
  <dcterms:modified xsi:type="dcterms:W3CDTF">2021-06-28T10:49:00Z</dcterms:modified>
</cp:coreProperties>
</file>